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35FD6">
      <w:pPr>
        <w:pStyle w:val="Titel"/>
        <w:ind w:left="0" w:right="-2"/>
        <w:rPr>
          <w:color w:val="FF0000"/>
        </w:rPr>
      </w:pPr>
      <w:bookmarkStart w:id="0" w:name="_GoBack"/>
      <w:bookmarkEnd w:id="0"/>
      <w:r>
        <w:rPr>
          <w:color w:val="FF0000"/>
        </w:rPr>
        <w:t>Eine Dokumentvorlage</w:t>
      </w:r>
      <w:r>
        <w:rPr>
          <w:color w:val="FF0000"/>
        </w:rPr>
        <w:br/>
        <w:t xml:space="preserve">für Diplomarbeiten und andere wissenschaftliche Arbeiten </w:t>
      </w:r>
    </w:p>
    <w:p w:rsidR="00000000" w:rsidRDefault="00D35FD6">
      <w:pPr>
        <w:pStyle w:val="Untertitel"/>
        <w:ind w:left="0"/>
      </w:pPr>
      <w:r>
        <w:rPr>
          <w:b/>
        </w:rPr>
        <w:t>Diplomarbeit</w:t>
      </w:r>
      <w:r>
        <w:rPr>
          <w:b/>
        </w:rPr>
        <w:br/>
      </w:r>
      <w:r>
        <w:t>im Fach Arbeits-, Lern- und Präsentationstechniken</w:t>
      </w:r>
      <w:r>
        <w:br/>
        <w:t>Studiengang Informationsmanagement</w:t>
      </w:r>
      <w:r>
        <w:br/>
        <w:t>der</w:t>
      </w:r>
      <w:r>
        <w:br/>
        <w:t>Fachhochschule Stuttgart –</w:t>
      </w:r>
      <w:r>
        <w:br/>
        <w:t>Hochschule der Medien</w:t>
      </w:r>
    </w:p>
    <w:p w:rsidR="00000000" w:rsidRDefault="00D35FD6">
      <w:pPr>
        <w:pStyle w:val="Untertitel"/>
        <w:spacing w:before="1440"/>
        <w:ind w:left="0"/>
        <w:rPr>
          <w:b/>
        </w:rPr>
      </w:pPr>
      <w:r>
        <w:rPr>
          <w:b/>
        </w:rPr>
        <w:t xml:space="preserve">Wolf-Fritz Riekert </w:t>
      </w:r>
    </w:p>
    <w:p w:rsidR="00000000" w:rsidRDefault="00D35FD6">
      <w:pPr>
        <w:pStyle w:val="Untertitel"/>
        <w:tabs>
          <w:tab w:val="left" w:pos="3969"/>
        </w:tabs>
        <w:ind w:left="142"/>
        <w:jc w:val="left"/>
      </w:pPr>
      <w:r>
        <w:t>Erstp</w:t>
      </w:r>
      <w:r>
        <w:t xml:space="preserve">rüfer: </w:t>
      </w:r>
      <w:r>
        <w:tab/>
        <w:t>Prof. Dr. Dok U. Ment-Vorlage</w:t>
      </w:r>
      <w:r>
        <w:br/>
        <w:t xml:space="preserve">Zweitprüferin: </w:t>
      </w:r>
      <w:r>
        <w:tab/>
        <w:t>Prof. Winnie Word Ph.D.</w:t>
      </w:r>
    </w:p>
    <w:p w:rsidR="00000000" w:rsidRDefault="00D35FD6">
      <w:pPr>
        <w:pStyle w:val="Untertitel"/>
        <w:ind w:left="0"/>
      </w:pPr>
      <w:r>
        <w:t>Bearbeitungszeitraum: tt. Monat Jahr bis tt. Monat Jahr</w:t>
      </w:r>
    </w:p>
    <w:p w:rsidR="00000000" w:rsidRDefault="00D35FD6">
      <w:pPr>
        <w:pStyle w:val="Untertitel"/>
        <w:ind w:left="0"/>
      </w:pPr>
      <w:r>
        <w:t>Stuttgart, Monat Jahr</w:t>
      </w:r>
    </w:p>
    <w:p w:rsidR="00000000" w:rsidRDefault="00D35FD6">
      <w:pPr>
        <w:pStyle w:val="berschrift1"/>
        <w:numPr>
          <w:ilvl w:val="0"/>
          <w:numId w:val="0"/>
        </w:numPr>
      </w:pPr>
      <w:bookmarkStart w:id="1" w:name="_Ref491742389"/>
      <w:bookmarkStart w:id="2" w:name="_Toc492886457"/>
      <w:r>
        <w:lastRenderedPageBreak/>
        <w:t>Kurzfassung</w:t>
      </w:r>
      <w:bookmarkEnd w:id="1"/>
      <w:bookmarkEnd w:id="2"/>
    </w:p>
    <w:p w:rsidR="00000000" w:rsidRDefault="00D35FD6">
      <w:r>
        <w:t>Gegenstand der hier vorgestellten Arbeit ist eine Dokumentvorlage für Diplomarbeiten und</w:t>
      </w:r>
      <w:r>
        <w:t xml:space="preserve"> andere wissenschaftliche Arbeiten (z.B. Masterarbeiten und Bachelorarbeiten) an der Hochschule der Medien (HdM) Stuttgart. Die Dokumentvorlage basiert auf den Richtlinien zur Erstellung von Diplomarbeiten im Fachbereich Information und Komm</w:t>
      </w:r>
      <w:r>
        <w:t>u</w:t>
      </w:r>
      <w:r>
        <w:t xml:space="preserve">nikation, sie </w:t>
      </w:r>
      <w:r>
        <w:t>ist aber ohne weiteres über den Fachbereich hinaus innerhalb und auße</w:t>
      </w:r>
      <w:r>
        <w:t>r</w:t>
      </w:r>
      <w:r>
        <w:t>halb unserer Hochschule nutzbar und kann für eine Vielzahl wissenschaftlicher Arbe</w:t>
      </w:r>
      <w:r>
        <w:t>i</w:t>
      </w:r>
      <w:r>
        <w:t>ten und Beric</w:t>
      </w:r>
      <w:r>
        <w:t>h</w:t>
      </w:r>
      <w:r>
        <w:t>te verwendet werden. Die Dokumentvorlage stellt ein Angebot dar, das von den Studierenden</w:t>
      </w:r>
      <w:r>
        <w:t xml:space="preserve"> genutzt werden kann, dessen Verwendung an der HdM aber nicht ve</w:t>
      </w:r>
      <w:r>
        <w:t>r</w:t>
      </w:r>
      <w:r>
        <w:t>pflichtend ist. Die existierenden Regelungen zu Diplomarbeiten bleiben dabei unberührt. Diese Dokumentvorlage wurde zur Verwendung im Textverarbeitungssy</w:t>
      </w:r>
      <w:r>
        <w:t>s</w:t>
      </w:r>
      <w:r>
        <w:t>tem Microsoft Word erstellt. Die hier</w:t>
      </w:r>
      <w:r>
        <w:t xml:space="preserve"> vorliegende Arbeit ist selbst mit dieser Dokumen</w:t>
      </w:r>
      <w:r>
        <w:t>t</w:t>
      </w:r>
      <w:r>
        <w:t>vorlage geschrieben und kann in formaler Hinsicht als Muster für die Abfassung von Diplomarbeiten verwendet werden. Auf diese Weise lässt sich die Einhaltung der für Diplomarbeiten ge</w:t>
      </w:r>
      <w:r>
        <w:t>l</w:t>
      </w:r>
      <w:r>
        <w:t xml:space="preserve">tenden Formatvorgaben </w:t>
      </w:r>
      <w:r>
        <w:t>weitgehend automatisieren, wodurch sich die Qualität der Diplomarbeiten hinsichtlich formaler Kriterien erhöht und sich der Ber</w:t>
      </w:r>
      <w:r>
        <w:t>a</w:t>
      </w:r>
      <w:r>
        <w:t>tungsaufwand verri</w:t>
      </w:r>
      <w:r>
        <w:t>n</w:t>
      </w:r>
      <w:r>
        <w:t>gert.</w:t>
      </w:r>
    </w:p>
    <w:p w:rsidR="00000000" w:rsidRDefault="00D35FD6">
      <w:r>
        <w:rPr>
          <w:b/>
        </w:rPr>
        <w:t>Schlagwörter</w:t>
      </w:r>
      <w:r>
        <w:t>: Dokumentvorlage, Diplomarbeit, wissenschaftliche Arbeit, Hochschule, Textverarbeitung</w:t>
      </w:r>
      <w:r>
        <w:t>s</w:t>
      </w:r>
      <w:r>
        <w:t>sys</w:t>
      </w:r>
      <w:r>
        <w:t>tem, Microsoft Word</w:t>
      </w:r>
    </w:p>
    <w:p w:rsidR="00000000" w:rsidRDefault="00D35FD6">
      <w:pPr>
        <w:pStyle w:val="berschrift1"/>
        <w:pageBreakBefore w:val="0"/>
        <w:numPr>
          <w:ilvl w:val="0"/>
          <w:numId w:val="0"/>
        </w:numPr>
        <w:rPr>
          <w:lang w:val="en-GB"/>
        </w:rPr>
      </w:pPr>
      <w:bookmarkStart w:id="3" w:name="_Ref491691319"/>
      <w:bookmarkStart w:id="4" w:name="_Toc492886458"/>
      <w:r>
        <w:rPr>
          <w:lang w:val="en-GB"/>
        </w:rPr>
        <w:t>Abstract</w:t>
      </w:r>
      <w:bookmarkEnd w:id="3"/>
      <w:bookmarkEnd w:id="4"/>
      <w:r>
        <w:rPr>
          <w:lang w:val="en-GB"/>
        </w:rPr>
        <w:t xml:space="preserve"> </w:t>
      </w:r>
    </w:p>
    <w:p w:rsidR="00000000" w:rsidRDefault="00D35FD6">
      <w:pPr>
        <w:rPr>
          <w:lang w:val="en-GB"/>
        </w:rPr>
      </w:pPr>
      <w:r>
        <w:rPr>
          <w:lang w:val="en-GB"/>
        </w:rPr>
        <w:t>A style sheet for diploma theses and other kinds of theses (e.g., master theses, bach</w:t>
      </w:r>
      <w:r>
        <w:rPr>
          <w:lang w:val="en-GB"/>
        </w:rPr>
        <w:t>e</w:t>
      </w:r>
      <w:r>
        <w:rPr>
          <w:lang w:val="en-GB"/>
        </w:rPr>
        <w:t>lor theses) is being presented. This style sheet may be used by any student, its utilis</w:t>
      </w:r>
      <w:r>
        <w:rPr>
          <w:lang w:val="en-GB"/>
        </w:rPr>
        <w:t>a</w:t>
      </w:r>
      <w:r>
        <w:rPr>
          <w:lang w:val="en-GB"/>
        </w:rPr>
        <w:t xml:space="preserve">tion, however, is not obligatory in our school. The </w:t>
      </w:r>
      <w:r>
        <w:rPr>
          <w:lang w:val="en-GB"/>
        </w:rPr>
        <w:t>style sheet is designed for the Micr</w:t>
      </w:r>
      <w:r>
        <w:rPr>
          <w:lang w:val="en-GB"/>
        </w:rPr>
        <w:t>o</w:t>
      </w:r>
      <w:r>
        <w:rPr>
          <w:lang w:val="en-GB"/>
        </w:rPr>
        <w:t>soft Word text processing system. This document itself is written by using the deve</w:t>
      </w:r>
      <w:r>
        <w:rPr>
          <w:lang w:val="en-GB"/>
        </w:rPr>
        <w:t>l</w:t>
      </w:r>
      <w:r>
        <w:rPr>
          <w:lang w:val="en-GB"/>
        </w:rPr>
        <w:t>oped style sheet and can be used as a template for the production of diploma theses. In this way, the fulfilment of the existing format</w:t>
      </w:r>
      <w:r>
        <w:rPr>
          <w:lang w:val="en-GB"/>
        </w:rPr>
        <w:t>ting guidelines will be automated to a large extent, thus raising the quality of diploma theses with respect to formal criteria as well as reducing the need for training and co</w:t>
      </w:r>
      <w:r>
        <w:rPr>
          <w:lang w:val="en-GB"/>
        </w:rPr>
        <w:t>n</w:t>
      </w:r>
      <w:r>
        <w:rPr>
          <w:lang w:val="en-GB"/>
        </w:rPr>
        <w:t>sulting.</w:t>
      </w:r>
    </w:p>
    <w:p w:rsidR="00000000" w:rsidRDefault="00D35FD6">
      <w:pPr>
        <w:rPr>
          <w:lang w:val="en-GB"/>
        </w:rPr>
      </w:pPr>
      <w:r>
        <w:rPr>
          <w:b/>
          <w:lang w:val="en-GB"/>
        </w:rPr>
        <w:t>Keywords:</w:t>
      </w:r>
      <w:r>
        <w:rPr>
          <w:lang w:val="en-GB"/>
        </w:rPr>
        <w:t xml:space="preserve"> style sheet, thesis, university, text processor, Microsoft W</w:t>
      </w:r>
      <w:r>
        <w:rPr>
          <w:lang w:val="en-GB"/>
        </w:rPr>
        <w:t>ord</w:t>
      </w:r>
    </w:p>
    <w:p w:rsidR="00000000" w:rsidRDefault="00D35FD6">
      <w:pPr>
        <w:pStyle w:val="berschrift1"/>
        <w:numPr>
          <w:ilvl w:val="0"/>
          <w:numId w:val="0"/>
        </w:numPr>
      </w:pPr>
      <w:bookmarkStart w:id="5" w:name="_Toc492886459"/>
      <w:r>
        <w:t>Inhaltsverzeichnis</w:t>
      </w:r>
      <w:bookmarkEnd w:id="5"/>
    </w:p>
    <w:p w:rsidR="00000000" w:rsidRDefault="00D35FD6">
      <w:pPr>
        <w:pStyle w:val="Verzeichnis1"/>
      </w:pPr>
      <w:r>
        <w:fldChar w:fldCharType="begin"/>
      </w:r>
      <w:r>
        <w:instrText xml:space="preserve"> TOC \o "1-3" \t "Agenda;1" </w:instrText>
      </w:r>
      <w:r>
        <w:fldChar w:fldCharType="separate"/>
      </w:r>
      <w:r>
        <w:t>Kurzfassung</w:t>
      </w:r>
      <w:r>
        <w:tab/>
      </w:r>
      <w:r>
        <w:fldChar w:fldCharType="begin"/>
      </w:r>
      <w:r>
        <w:instrText xml:space="preserve"> PAGEREF _Toc492886457 \h </w:instrText>
      </w:r>
      <w:r>
        <w:fldChar w:fldCharType="separate"/>
      </w:r>
      <w:r>
        <w:t>2</w:t>
      </w:r>
      <w:r>
        <w:fldChar w:fldCharType="end"/>
      </w:r>
    </w:p>
    <w:p w:rsidR="00000000" w:rsidRDefault="00D35FD6">
      <w:pPr>
        <w:pStyle w:val="Verzeichnis1"/>
      </w:pPr>
      <w:r>
        <w:t>Abstract</w:t>
      </w:r>
      <w:r>
        <w:tab/>
      </w:r>
      <w:r>
        <w:fldChar w:fldCharType="begin"/>
      </w:r>
      <w:r>
        <w:instrText xml:space="preserve"> PAGEREF _Toc492886458 \h </w:instrText>
      </w:r>
      <w:r>
        <w:fldChar w:fldCharType="separate"/>
      </w:r>
      <w:r>
        <w:t>2</w:t>
      </w:r>
      <w:r>
        <w:fldChar w:fldCharType="end"/>
      </w:r>
    </w:p>
    <w:p w:rsidR="00000000" w:rsidRDefault="00D35FD6">
      <w:pPr>
        <w:pStyle w:val="Verzeichnis1"/>
      </w:pPr>
      <w:r>
        <w:t>Inhaltsverzeichnis</w:t>
      </w:r>
      <w:r>
        <w:tab/>
      </w:r>
      <w:r>
        <w:fldChar w:fldCharType="begin"/>
      </w:r>
      <w:r>
        <w:instrText xml:space="preserve"> PAGEREF _Toc492886459 \h </w:instrText>
      </w:r>
      <w:r>
        <w:fldChar w:fldCharType="separate"/>
      </w:r>
      <w:r>
        <w:t>3</w:t>
      </w:r>
      <w:r>
        <w:fldChar w:fldCharType="end"/>
      </w:r>
    </w:p>
    <w:p w:rsidR="00000000" w:rsidRDefault="00D35FD6">
      <w:pPr>
        <w:pStyle w:val="Verzeichnis1"/>
      </w:pPr>
      <w:r>
        <w:t>Abbildungsverzeichnis</w:t>
      </w:r>
      <w:r>
        <w:tab/>
      </w:r>
      <w:r>
        <w:fldChar w:fldCharType="begin"/>
      </w:r>
      <w:r>
        <w:instrText xml:space="preserve"> PAGEREF _Toc492886460 \h </w:instrText>
      </w:r>
      <w:r>
        <w:fldChar w:fldCharType="separate"/>
      </w:r>
      <w:r>
        <w:t>5</w:t>
      </w:r>
      <w:r>
        <w:fldChar w:fldCharType="end"/>
      </w:r>
    </w:p>
    <w:p w:rsidR="00000000" w:rsidRDefault="00D35FD6">
      <w:pPr>
        <w:pStyle w:val="Verzeichnis1"/>
      </w:pPr>
      <w:r>
        <w:t>Tabellenverze</w:t>
      </w:r>
      <w:r>
        <w:t>ichnis</w:t>
      </w:r>
      <w:r>
        <w:tab/>
      </w:r>
      <w:r>
        <w:fldChar w:fldCharType="begin"/>
      </w:r>
      <w:r>
        <w:instrText xml:space="preserve"> PAGEREF _Toc492886461 \h </w:instrText>
      </w:r>
      <w:r>
        <w:fldChar w:fldCharType="separate"/>
      </w:r>
      <w:r>
        <w:t>5</w:t>
      </w:r>
      <w:r>
        <w:fldChar w:fldCharType="end"/>
      </w:r>
    </w:p>
    <w:p w:rsidR="00000000" w:rsidRDefault="00D35FD6">
      <w:pPr>
        <w:pStyle w:val="Verzeichnis1"/>
      </w:pPr>
      <w:r>
        <w:t>Abkürzungsverzeichnis</w:t>
      </w:r>
      <w:r>
        <w:tab/>
      </w:r>
      <w:r>
        <w:fldChar w:fldCharType="begin"/>
      </w:r>
      <w:r>
        <w:instrText xml:space="preserve"> PAGEREF _Toc492886462 \h </w:instrText>
      </w:r>
      <w:r>
        <w:fldChar w:fldCharType="separate"/>
      </w:r>
      <w:r>
        <w:t>6</w:t>
      </w:r>
      <w:r>
        <w:fldChar w:fldCharType="end"/>
      </w:r>
    </w:p>
    <w:p w:rsidR="00000000" w:rsidRDefault="00D35FD6">
      <w:pPr>
        <w:pStyle w:val="Verzeichnis1"/>
      </w:pPr>
      <w:r>
        <w:t>Vorwort</w:t>
      </w:r>
      <w:r>
        <w:tab/>
      </w:r>
      <w:r>
        <w:fldChar w:fldCharType="begin"/>
      </w:r>
      <w:r>
        <w:instrText xml:space="preserve"> PAGEREF _Toc492886463 \h </w:instrText>
      </w:r>
      <w:r>
        <w:fldChar w:fldCharType="separate"/>
      </w:r>
      <w:r>
        <w:t>7</w:t>
      </w:r>
      <w:r>
        <w:fldChar w:fldCharType="end"/>
      </w:r>
    </w:p>
    <w:p w:rsidR="00000000" w:rsidRDefault="00D35FD6">
      <w:pPr>
        <w:pStyle w:val="Verzeichnis1"/>
      </w:pPr>
      <w:r>
        <w:t>1</w:t>
      </w:r>
      <w:r>
        <w:tab/>
        <w:t>Überblick</w:t>
      </w:r>
      <w:r>
        <w:tab/>
      </w:r>
      <w:r>
        <w:fldChar w:fldCharType="begin"/>
      </w:r>
      <w:r>
        <w:instrText xml:space="preserve"> PAGEREF _Toc492886464 \h </w:instrText>
      </w:r>
      <w:r>
        <w:fldChar w:fldCharType="separate"/>
      </w:r>
      <w:r>
        <w:t>8</w:t>
      </w:r>
      <w:r>
        <w:fldChar w:fldCharType="end"/>
      </w:r>
    </w:p>
    <w:p w:rsidR="00000000" w:rsidRDefault="00D35FD6">
      <w:pPr>
        <w:pStyle w:val="Verzeichnis1"/>
      </w:pPr>
      <w:r>
        <w:t>2</w:t>
      </w:r>
      <w:r>
        <w:tab/>
        <w:t>Ziele</w:t>
      </w:r>
      <w:r>
        <w:tab/>
      </w:r>
      <w:r>
        <w:fldChar w:fldCharType="begin"/>
      </w:r>
      <w:r>
        <w:instrText xml:space="preserve"> PAGEREF _Toc492886465 \h </w:instrText>
      </w:r>
      <w:r>
        <w:fldChar w:fldCharType="separate"/>
      </w:r>
      <w:r>
        <w:t>10</w:t>
      </w:r>
      <w:r>
        <w:fldChar w:fldCharType="end"/>
      </w:r>
    </w:p>
    <w:p w:rsidR="00000000" w:rsidRDefault="00D35FD6">
      <w:pPr>
        <w:pStyle w:val="Verzeichnis1"/>
      </w:pPr>
      <w:r>
        <w:t>3</w:t>
      </w:r>
      <w:r>
        <w:tab/>
        <w:t>Stand der Technik</w:t>
      </w:r>
      <w:r>
        <w:tab/>
      </w:r>
      <w:r>
        <w:fldChar w:fldCharType="begin"/>
      </w:r>
      <w:r>
        <w:instrText xml:space="preserve"> PAGEREF _Toc4928</w:instrText>
      </w:r>
      <w:r>
        <w:instrText xml:space="preserve">86466 \h </w:instrText>
      </w:r>
      <w:r>
        <w:fldChar w:fldCharType="separate"/>
      </w:r>
      <w:r>
        <w:t>11</w:t>
      </w:r>
      <w:r>
        <w:fldChar w:fldCharType="end"/>
      </w:r>
    </w:p>
    <w:p w:rsidR="00000000" w:rsidRDefault="00D35FD6">
      <w:pPr>
        <w:pStyle w:val="Verzeichnis1"/>
      </w:pPr>
      <w:r>
        <w:t>4</w:t>
      </w:r>
      <w:r>
        <w:tab/>
        <w:t>Eingeschlagener Realisierungsweg</w:t>
      </w:r>
      <w:r>
        <w:tab/>
      </w:r>
      <w:r>
        <w:fldChar w:fldCharType="begin"/>
      </w:r>
      <w:r>
        <w:instrText xml:space="preserve"> PAGEREF _Toc492886467 \h </w:instrText>
      </w:r>
      <w:r>
        <w:fldChar w:fldCharType="separate"/>
      </w:r>
      <w:r>
        <w:t>12</w:t>
      </w:r>
      <w:r>
        <w:fldChar w:fldCharType="end"/>
      </w:r>
    </w:p>
    <w:p w:rsidR="00000000" w:rsidRDefault="00D35FD6">
      <w:pPr>
        <w:pStyle w:val="Verzeichnis2"/>
      </w:pPr>
      <w:r>
        <w:t>4.1</w:t>
      </w:r>
      <w:r>
        <w:tab/>
        <w:t>Formatvorlagen für die Teile wissenschaftlicher Arbeiten</w:t>
      </w:r>
      <w:r>
        <w:tab/>
      </w:r>
      <w:r>
        <w:fldChar w:fldCharType="begin"/>
      </w:r>
      <w:r>
        <w:instrText xml:space="preserve"> PAGEREF _Toc492886468 \h </w:instrText>
      </w:r>
      <w:r>
        <w:fldChar w:fldCharType="separate"/>
      </w:r>
      <w:r>
        <w:t>12</w:t>
      </w:r>
      <w:r>
        <w:fldChar w:fldCharType="end"/>
      </w:r>
    </w:p>
    <w:p w:rsidR="00000000" w:rsidRDefault="00D35FD6">
      <w:pPr>
        <w:pStyle w:val="Verzeichnis2"/>
      </w:pPr>
      <w:r>
        <w:t>4.2</w:t>
      </w:r>
      <w:r>
        <w:tab/>
        <w:t>Muster für die Gliederung wissenschaftlicher Arbeit</w:t>
      </w:r>
      <w:r>
        <w:tab/>
      </w:r>
      <w:r>
        <w:fldChar w:fldCharType="begin"/>
      </w:r>
      <w:r>
        <w:instrText xml:space="preserve"> PAGEREF _Toc492886469</w:instrText>
      </w:r>
      <w:r>
        <w:instrText xml:space="preserve"> \h </w:instrText>
      </w:r>
      <w:r>
        <w:fldChar w:fldCharType="separate"/>
      </w:r>
      <w:r>
        <w:t>12</w:t>
      </w:r>
      <w:r>
        <w:fldChar w:fldCharType="end"/>
      </w:r>
    </w:p>
    <w:p w:rsidR="00000000" w:rsidRDefault="00D35FD6">
      <w:pPr>
        <w:pStyle w:val="Verzeichnis2"/>
      </w:pPr>
      <w:r>
        <w:t>4.3</w:t>
      </w:r>
      <w:r>
        <w:tab/>
        <w:t>Benutzungsfreundliche Bereitstellung als Word-Dokument</w:t>
      </w:r>
      <w:r>
        <w:tab/>
      </w:r>
      <w:r>
        <w:fldChar w:fldCharType="begin"/>
      </w:r>
      <w:r>
        <w:instrText xml:space="preserve"> PAGEREF _Toc492886470 \h </w:instrText>
      </w:r>
      <w:r>
        <w:fldChar w:fldCharType="separate"/>
      </w:r>
      <w:r>
        <w:t>12</w:t>
      </w:r>
      <w:r>
        <w:fldChar w:fldCharType="end"/>
      </w:r>
    </w:p>
    <w:p w:rsidR="00000000" w:rsidRDefault="00D35FD6">
      <w:pPr>
        <w:pStyle w:val="Verzeichnis2"/>
      </w:pPr>
      <w:r>
        <w:t>4.4</w:t>
      </w:r>
      <w:r>
        <w:tab/>
        <w:t>Bereitstellung einer Anleitung</w:t>
      </w:r>
      <w:r>
        <w:tab/>
      </w:r>
      <w:r>
        <w:fldChar w:fldCharType="begin"/>
      </w:r>
      <w:r>
        <w:instrText xml:space="preserve"> PAGEREF _Toc492886471 \h </w:instrText>
      </w:r>
      <w:r>
        <w:fldChar w:fldCharType="separate"/>
      </w:r>
      <w:r>
        <w:t>1</w:t>
      </w:r>
      <w:bookmarkStart w:id="6" w:name="_Hlt7275153"/>
      <w:r>
        <w:t>3</w:t>
      </w:r>
      <w:bookmarkEnd w:id="6"/>
      <w:r>
        <w:fldChar w:fldCharType="end"/>
      </w:r>
    </w:p>
    <w:p w:rsidR="00000000" w:rsidRDefault="00D35FD6">
      <w:pPr>
        <w:pStyle w:val="Verzeichnis1"/>
      </w:pPr>
      <w:r>
        <w:t>5</w:t>
      </w:r>
      <w:r>
        <w:tab/>
        <w:t>Ein Muster für die Gliederung einer wissenschaftlichen Arbeit</w:t>
      </w:r>
      <w:r>
        <w:tab/>
      </w:r>
      <w:r>
        <w:fldChar w:fldCharType="begin"/>
      </w:r>
      <w:r>
        <w:instrText xml:space="preserve"> PAGEREF _Toc49288647</w:instrText>
      </w:r>
      <w:r>
        <w:instrText xml:space="preserve">2 \h </w:instrText>
      </w:r>
      <w:r>
        <w:fldChar w:fldCharType="separate"/>
      </w:r>
      <w:r>
        <w:t>14</w:t>
      </w:r>
      <w:r>
        <w:fldChar w:fldCharType="end"/>
      </w:r>
    </w:p>
    <w:p w:rsidR="00000000" w:rsidRDefault="00D35FD6">
      <w:pPr>
        <w:pStyle w:val="Verzeichnis2"/>
      </w:pPr>
      <w:r>
        <w:t>5.1</w:t>
      </w:r>
      <w:r>
        <w:tab/>
        <w:t>Verwendung des bereitgestellten Musters für die Gliederung einer wissenschaftlichen Arbeit</w:t>
      </w:r>
      <w:r>
        <w:tab/>
      </w:r>
      <w:r>
        <w:fldChar w:fldCharType="begin"/>
      </w:r>
      <w:r>
        <w:instrText xml:space="preserve"> PAGEREF _Toc492886473 \h </w:instrText>
      </w:r>
      <w:r>
        <w:fldChar w:fldCharType="separate"/>
      </w:r>
      <w:r>
        <w:t>14</w:t>
      </w:r>
      <w:r>
        <w:fldChar w:fldCharType="end"/>
      </w:r>
    </w:p>
    <w:p w:rsidR="00000000" w:rsidRDefault="00D35FD6">
      <w:pPr>
        <w:pStyle w:val="Verzeichnis2"/>
      </w:pPr>
      <w:r>
        <w:t>5.2</w:t>
      </w:r>
      <w:r>
        <w:tab/>
        <w:t>Die unnummerierten Teile zu Beginn der Arbeit</w:t>
      </w:r>
      <w:r>
        <w:tab/>
      </w:r>
      <w:r>
        <w:fldChar w:fldCharType="begin"/>
      </w:r>
      <w:r>
        <w:instrText xml:space="preserve"> PAGEREF _Toc492886474 \h </w:instrText>
      </w:r>
      <w:r>
        <w:fldChar w:fldCharType="separate"/>
      </w:r>
      <w:r>
        <w:t>15</w:t>
      </w:r>
      <w:r>
        <w:fldChar w:fldCharType="end"/>
      </w:r>
    </w:p>
    <w:p w:rsidR="00000000" w:rsidRDefault="00D35FD6">
      <w:pPr>
        <w:pStyle w:val="Verzeichnis3"/>
      </w:pPr>
      <w:r>
        <w:t>5.2.1</w:t>
      </w:r>
      <w:r>
        <w:tab/>
        <w:t>Das Titelblatt</w:t>
      </w:r>
      <w:r>
        <w:tab/>
      </w:r>
      <w:r>
        <w:fldChar w:fldCharType="begin"/>
      </w:r>
      <w:r>
        <w:instrText xml:space="preserve"> PAGEREF _To</w:instrText>
      </w:r>
      <w:r>
        <w:instrText xml:space="preserve">c492886475 \h </w:instrText>
      </w:r>
      <w:r>
        <w:fldChar w:fldCharType="separate"/>
      </w:r>
      <w:r>
        <w:t>15</w:t>
      </w:r>
      <w:r>
        <w:fldChar w:fldCharType="end"/>
      </w:r>
    </w:p>
    <w:p w:rsidR="00000000" w:rsidRDefault="00D35FD6">
      <w:pPr>
        <w:pStyle w:val="Verzeichnis3"/>
      </w:pPr>
      <w:r>
        <w:t>5.2.2</w:t>
      </w:r>
      <w:r>
        <w:tab/>
        <w:t>Kurzfassung und Abstract</w:t>
      </w:r>
      <w:r>
        <w:tab/>
      </w:r>
      <w:r>
        <w:fldChar w:fldCharType="begin"/>
      </w:r>
      <w:r>
        <w:instrText xml:space="preserve"> PAGEREF _Toc492886476 \h </w:instrText>
      </w:r>
      <w:r>
        <w:fldChar w:fldCharType="separate"/>
      </w:r>
      <w:r>
        <w:t>15</w:t>
      </w:r>
      <w:r>
        <w:fldChar w:fldCharType="end"/>
      </w:r>
    </w:p>
    <w:p w:rsidR="00000000" w:rsidRDefault="00D35FD6">
      <w:pPr>
        <w:pStyle w:val="Verzeichnis3"/>
      </w:pPr>
      <w:r>
        <w:t>5.2.3</w:t>
      </w:r>
      <w:r>
        <w:tab/>
        <w:t>Inhaltsverzeichnis</w:t>
      </w:r>
      <w:r>
        <w:tab/>
      </w:r>
      <w:r>
        <w:fldChar w:fldCharType="begin"/>
      </w:r>
      <w:r>
        <w:instrText xml:space="preserve"> PAGEREF _Toc492886477 \h </w:instrText>
      </w:r>
      <w:r>
        <w:fldChar w:fldCharType="separate"/>
      </w:r>
      <w:r>
        <w:t>16</w:t>
      </w:r>
      <w:r>
        <w:fldChar w:fldCharType="end"/>
      </w:r>
    </w:p>
    <w:p w:rsidR="00000000" w:rsidRDefault="00D35FD6">
      <w:pPr>
        <w:pStyle w:val="Verzeichnis3"/>
      </w:pPr>
      <w:r>
        <w:t>5.2.4</w:t>
      </w:r>
      <w:r>
        <w:tab/>
        <w:t>Abbildungsverzeichnis und Tabellenverzeichnis</w:t>
      </w:r>
      <w:r>
        <w:tab/>
      </w:r>
      <w:r>
        <w:fldChar w:fldCharType="begin"/>
      </w:r>
      <w:r>
        <w:instrText xml:space="preserve"> PAGEREF _Toc492886478 \h </w:instrText>
      </w:r>
      <w:r>
        <w:fldChar w:fldCharType="separate"/>
      </w:r>
      <w:r>
        <w:t>16</w:t>
      </w:r>
      <w:r>
        <w:fldChar w:fldCharType="end"/>
      </w:r>
    </w:p>
    <w:p w:rsidR="00000000" w:rsidRDefault="00D35FD6">
      <w:pPr>
        <w:pStyle w:val="Verzeichnis3"/>
      </w:pPr>
      <w:r>
        <w:t>5.2.5</w:t>
      </w:r>
      <w:r>
        <w:tab/>
        <w:t>Abkürzungsverzeichnis</w:t>
      </w:r>
      <w:r>
        <w:tab/>
      </w:r>
      <w:r>
        <w:fldChar w:fldCharType="begin"/>
      </w:r>
      <w:r>
        <w:instrText xml:space="preserve"> PAGEREF _Toc492886479 \h </w:instrText>
      </w:r>
      <w:r>
        <w:fldChar w:fldCharType="separate"/>
      </w:r>
      <w:r>
        <w:t>16</w:t>
      </w:r>
      <w:r>
        <w:fldChar w:fldCharType="end"/>
      </w:r>
    </w:p>
    <w:p w:rsidR="00000000" w:rsidRDefault="00D35FD6">
      <w:pPr>
        <w:pStyle w:val="Verzeichnis3"/>
      </w:pPr>
      <w:r>
        <w:t>5.2.6</w:t>
      </w:r>
      <w:r>
        <w:tab/>
        <w:t>Vorwort</w:t>
      </w:r>
      <w:r>
        <w:tab/>
      </w:r>
      <w:r>
        <w:fldChar w:fldCharType="begin"/>
      </w:r>
      <w:r>
        <w:instrText xml:space="preserve"> PAGEREF _Toc492886480 \h </w:instrText>
      </w:r>
      <w:r>
        <w:fldChar w:fldCharType="separate"/>
      </w:r>
      <w:r>
        <w:t>16</w:t>
      </w:r>
      <w:r>
        <w:fldChar w:fldCharType="end"/>
      </w:r>
    </w:p>
    <w:p w:rsidR="00000000" w:rsidRDefault="00D35FD6">
      <w:pPr>
        <w:pStyle w:val="Verzeichnis2"/>
      </w:pPr>
      <w:r>
        <w:t>5.3</w:t>
      </w:r>
      <w:r>
        <w:tab/>
        <w:t>Die nummerierten Teile in der Mitte der Arbeit</w:t>
      </w:r>
      <w:r>
        <w:tab/>
      </w:r>
      <w:r>
        <w:fldChar w:fldCharType="begin"/>
      </w:r>
      <w:r>
        <w:instrText xml:space="preserve"> PAGEREF _Toc492886481 \h </w:instrText>
      </w:r>
      <w:r>
        <w:fldChar w:fldCharType="separate"/>
      </w:r>
      <w:r>
        <w:t>16</w:t>
      </w:r>
      <w:r>
        <w:fldChar w:fldCharType="end"/>
      </w:r>
    </w:p>
    <w:p w:rsidR="00000000" w:rsidRDefault="00D35FD6">
      <w:pPr>
        <w:pStyle w:val="Verzeichnis2"/>
      </w:pPr>
      <w:r>
        <w:t>5.4</w:t>
      </w:r>
      <w:r>
        <w:tab/>
        <w:t>Die Teile am Ende der Arbeit</w:t>
      </w:r>
      <w:r>
        <w:tab/>
      </w:r>
      <w:r>
        <w:fldChar w:fldCharType="begin"/>
      </w:r>
      <w:r>
        <w:instrText xml:space="preserve"> PAGEREF _Toc492886482 \h </w:instrText>
      </w:r>
      <w:r>
        <w:fldChar w:fldCharType="separate"/>
      </w:r>
      <w:r>
        <w:t>17</w:t>
      </w:r>
      <w:r>
        <w:fldChar w:fldCharType="end"/>
      </w:r>
    </w:p>
    <w:p w:rsidR="00000000" w:rsidRDefault="00D35FD6">
      <w:pPr>
        <w:pStyle w:val="Verzeichnis3"/>
      </w:pPr>
      <w:r>
        <w:t>5.4.1</w:t>
      </w:r>
      <w:r>
        <w:tab/>
        <w:t>Anhänge</w:t>
      </w:r>
      <w:r>
        <w:tab/>
      </w:r>
      <w:r>
        <w:fldChar w:fldCharType="begin"/>
      </w:r>
      <w:r>
        <w:instrText xml:space="preserve"> PAGEREF _To</w:instrText>
      </w:r>
      <w:r>
        <w:instrText xml:space="preserve">c492886483 \h </w:instrText>
      </w:r>
      <w:r>
        <w:fldChar w:fldCharType="separate"/>
      </w:r>
      <w:r>
        <w:t>17</w:t>
      </w:r>
      <w:r>
        <w:fldChar w:fldCharType="end"/>
      </w:r>
    </w:p>
    <w:p w:rsidR="00000000" w:rsidRDefault="00D35FD6">
      <w:pPr>
        <w:pStyle w:val="Verzeichnis3"/>
      </w:pPr>
      <w:r>
        <w:t>5.4.2</w:t>
      </w:r>
      <w:r>
        <w:tab/>
        <w:t>Glossar</w:t>
      </w:r>
      <w:r>
        <w:tab/>
      </w:r>
      <w:r>
        <w:fldChar w:fldCharType="begin"/>
      </w:r>
      <w:r>
        <w:instrText xml:space="preserve"> PAGEREF _Toc492886484 \h </w:instrText>
      </w:r>
      <w:r>
        <w:fldChar w:fldCharType="separate"/>
      </w:r>
      <w:r>
        <w:t>17</w:t>
      </w:r>
      <w:r>
        <w:fldChar w:fldCharType="end"/>
      </w:r>
    </w:p>
    <w:p w:rsidR="00000000" w:rsidRDefault="00D35FD6">
      <w:pPr>
        <w:pStyle w:val="Verzeichnis3"/>
      </w:pPr>
      <w:r>
        <w:t>5.4.3</w:t>
      </w:r>
      <w:r>
        <w:tab/>
        <w:t>Das Literaturverzeichnis</w:t>
      </w:r>
      <w:r>
        <w:tab/>
      </w:r>
      <w:r>
        <w:fldChar w:fldCharType="begin"/>
      </w:r>
      <w:r>
        <w:instrText xml:space="preserve"> PAGEREF _Toc492886485 \h </w:instrText>
      </w:r>
      <w:r>
        <w:fldChar w:fldCharType="separate"/>
      </w:r>
      <w:r>
        <w:t>17</w:t>
      </w:r>
      <w:r>
        <w:fldChar w:fldCharType="end"/>
      </w:r>
    </w:p>
    <w:p w:rsidR="00000000" w:rsidRDefault="00D35FD6">
      <w:pPr>
        <w:pStyle w:val="Verzeichnis3"/>
      </w:pPr>
      <w:r>
        <w:t>5.4.4</w:t>
      </w:r>
      <w:r>
        <w:tab/>
        <w:t>Erklärung</w:t>
      </w:r>
      <w:r>
        <w:tab/>
      </w:r>
      <w:r>
        <w:fldChar w:fldCharType="begin"/>
      </w:r>
      <w:r>
        <w:instrText xml:space="preserve"> PAGEREF _Toc492886486 \h </w:instrText>
      </w:r>
      <w:r>
        <w:fldChar w:fldCharType="separate"/>
      </w:r>
      <w:r>
        <w:t>18</w:t>
      </w:r>
      <w:r>
        <w:fldChar w:fldCharType="end"/>
      </w:r>
    </w:p>
    <w:p w:rsidR="00000000" w:rsidRDefault="00D35FD6">
      <w:pPr>
        <w:pStyle w:val="Verzeichnis3"/>
      </w:pPr>
      <w:r>
        <w:t>5.4.5</w:t>
      </w:r>
      <w:r>
        <w:tab/>
        <w:t>Stichwortverzeichnis</w:t>
      </w:r>
      <w:r>
        <w:tab/>
      </w:r>
      <w:r>
        <w:fldChar w:fldCharType="begin"/>
      </w:r>
      <w:r>
        <w:instrText xml:space="preserve"> PAGEREF _Toc492886487 \h </w:instrText>
      </w:r>
      <w:r>
        <w:fldChar w:fldCharType="separate"/>
      </w:r>
      <w:r>
        <w:t>18</w:t>
      </w:r>
      <w:r>
        <w:fldChar w:fldCharType="end"/>
      </w:r>
    </w:p>
    <w:p w:rsidR="00000000" w:rsidRDefault="00D35FD6">
      <w:pPr>
        <w:pStyle w:val="Verzeichnis1"/>
      </w:pPr>
      <w:r>
        <w:t>6</w:t>
      </w:r>
      <w:r>
        <w:tab/>
        <w:t>Formatvorlagen</w:t>
      </w:r>
      <w:r>
        <w:t xml:space="preserve"> für die Layout-Gestaltung wissenschaftlicher Arbeiten</w:t>
      </w:r>
      <w:r>
        <w:tab/>
      </w:r>
      <w:r>
        <w:fldChar w:fldCharType="begin"/>
      </w:r>
      <w:r>
        <w:instrText xml:space="preserve"> PAGEREF _Toc492886488 \h </w:instrText>
      </w:r>
      <w:r>
        <w:fldChar w:fldCharType="separate"/>
      </w:r>
      <w:r>
        <w:t>19</w:t>
      </w:r>
      <w:r>
        <w:fldChar w:fldCharType="end"/>
      </w:r>
    </w:p>
    <w:p w:rsidR="00000000" w:rsidRDefault="00D35FD6">
      <w:pPr>
        <w:pStyle w:val="Verzeichnis2"/>
      </w:pPr>
      <w:r>
        <w:t>6.1</w:t>
      </w:r>
      <w:r>
        <w:tab/>
        <w:t>Formatvorlagen</w:t>
      </w:r>
      <w:r>
        <w:tab/>
      </w:r>
      <w:r>
        <w:fldChar w:fldCharType="begin"/>
      </w:r>
      <w:r>
        <w:instrText xml:space="preserve"> PAGEREF _Toc492886489 \h </w:instrText>
      </w:r>
      <w:r>
        <w:fldChar w:fldCharType="separate"/>
      </w:r>
      <w:r>
        <w:t>19</w:t>
      </w:r>
      <w:r>
        <w:fldChar w:fldCharType="end"/>
      </w:r>
    </w:p>
    <w:p w:rsidR="00000000" w:rsidRDefault="00D35FD6">
      <w:pPr>
        <w:pStyle w:val="Verzeichnis2"/>
      </w:pPr>
      <w:r>
        <w:t>6.2</w:t>
      </w:r>
      <w:r>
        <w:tab/>
        <w:t>Allgemeine Einstellungen</w:t>
      </w:r>
      <w:r>
        <w:tab/>
      </w:r>
      <w:r>
        <w:fldChar w:fldCharType="begin"/>
      </w:r>
      <w:r>
        <w:instrText xml:space="preserve"> PAGEREF _Toc492886490 \h </w:instrText>
      </w:r>
      <w:r>
        <w:fldChar w:fldCharType="separate"/>
      </w:r>
      <w:r>
        <w:t>19</w:t>
      </w:r>
      <w:r>
        <w:fldChar w:fldCharType="end"/>
      </w:r>
    </w:p>
    <w:p w:rsidR="00000000" w:rsidRDefault="00D35FD6">
      <w:pPr>
        <w:pStyle w:val="Verzeichnis2"/>
      </w:pPr>
      <w:r>
        <w:t>6.3</w:t>
      </w:r>
      <w:r>
        <w:tab/>
        <w:t>Schreiben von normalem Fließtext</w:t>
      </w:r>
      <w:r>
        <w:tab/>
      </w:r>
      <w:r>
        <w:fldChar w:fldCharType="begin"/>
      </w:r>
      <w:r>
        <w:instrText xml:space="preserve"> PAGEREF _Toc492</w:instrText>
      </w:r>
      <w:r>
        <w:instrText xml:space="preserve">886491 \h </w:instrText>
      </w:r>
      <w:r>
        <w:fldChar w:fldCharType="separate"/>
      </w:r>
      <w:r>
        <w:t>21</w:t>
      </w:r>
      <w:r>
        <w:fldChar w:fldCharType="end"/>
      </w:r>
    </w:p>
    <w:p w:rsidR="00000000" w:rsidRDefault="00D35FD6">
      <w:pPr>
        <w:pStyle w:val="Verzeichnis2"/>
      </w:pPr>
      <w:r>
        <w:t>6.4</w:t>
      </w:r>
      <w:r>
        <w:tab/>
        <w:t>Fußnoten</w:t>
      </w:r>
      <w:r>
        <w:tab/>
      </w:r>
      <w:r>
        <w:fldChar w:fldCharType="begin"/>
      </w:r>
      <w:r>
        <w:instrText xml:space="preserve"> PAGEREF _Toc492886492 \h </w:instrText>
      </w:r>
      <w:r>
        <w:fldChar w:fldCharType="separate"/>
      </w:r>
      <w:r>
        <w:t>22</w:t>
      </w:r>
      <w:r>
        <w:fldChar w:fldCharType="end"/>
      </w:r>
    </w:p>
    <w:p w:rsidR="00000000" w:rsidRDefault="00D35FD6">
      <w:pPr>
        <w:pStyle w:val="Verzeichnis2"/>
      </w:pPr>
      <w:r>
        <w:t>6.5</w:t>
      </w:r>
      <w:r>
        <w:tab/>
        <w:t>Abbildungen</w:t>
      </w:r>
      <w:r>
        <w:tab/>
      </w:r>
      <w:r>
        <w:fldChar w:fldCharType="begin"/>
      </w:r>
      <w:r>
        <w:instrText xml:space="preserve"> PAGEREF _Toc492886493 \h </w:instrText>
      </w:r>
      <w:r>
        <w:fldChar w:fldCharType="separate"/>
      </w:r>
      <w:r>
        <w:t>22</w:t>
      </w:r>
      <w:r>
        <w:fldChar w:fldCharType="end"/>
      </w:r>
    </w:p>
    <w:p w:rsidR="00000000" w:rsidRDefault="00D35FD6">
      <w:pPr>
        <w:pStyle w:val="Verzeichnis2"/>
      </w:pPr>
      <w:r>
        <w:t>6.6</w:t>
      </w:r>
      <w:r>
        <w:tab/>
        <w:t>Tabellen</w:t>
      </w:r>
      <w:r>
        <w:tab/>
      </w:r>
      <w:r>
        <w:fldChar w:fldCharType="begin"/>
      </w:r>
      <w:r>
        <w:instrText xml:space="preserve"> PAGEREF _Toc492886494 \h </w:instrText>
      </w:r>
      <w:r>
        <w:fldChar w:fldCharType="separate"/>
      </w:r>
      <w:r>
        <w:t>24</w:t>
      </w:r>
      <w:r>
        <w:fldChar w:fldCharType="end"/>
      </w:r>
    </w:p>
    <w:p w:rsidR="00000000" w:rsidRDefault="00D35FD6">
      <w:pPr>
        <w:pStyle w:val="Verzeichnis2"/>
      </w:pPr>
      <w:r>
        <w:t>6.7</w:t>
      </w:r>
      <w:r>
        <w:tab/>
        <w:t>Zitate</w:t>
      </w:r>
      <w:r>
        <w:tab/>
      </w:r>
      <w:r>
        <w:fldChar w:fldCharType="begin"/>
      </w:r>
      <w:r>
        <w:instrText xml:space="preserve"> PAGEREF _Toc492886495 \h </w:instrText>
      </w:r>
      <w:r>
        <w:fldChar w:fldCharType="separate"/>
      </w:r>
      <w:r>
        <w:t>24</w:t>
      </w:r>
      <w:r>
        <w:fldChar w:fldCharType="end"/>
      </w:r>
    </w:p>
    <w:p w:rsidR="00000000" w:rsidRDefault="00D35FD6">
      <w:pPr>
        <w:pStyle w:val="Verzeichnis3"/>
      </w:pPr>
      <w:r>
        <w:t>6.7.1</w:t>
      </w:r>
      <w:r>
        <w:tab/>
        <w:t>Wörtliche Zitate</w:t>
      </w:r>
      <w:r>
        <w:tab/>
      </w:r>
      <w:r>
        <w:fldChar w:fldCharType="begin"/>
      </w:r>
      <w:r>
        <w:instrText xml:space="preserve"> PAGEREF _Toc492886496 \h </w:instrText>
      </w:r>
      <w:r>
        <w:fldChar w:fldCharType="separate"/>
      </w:r>
      <w:r>
        <w:t>25</w:t>
      </w:r>
      <w:r>
        <w:fldChar w:fldCharType="end"/>
      </w:r>
    </w:p>
    <w:p w:rsidR="00000000" w:rsidRDefault="00D35FD6">
      <w:pPr>
        <w:pStyle w:val="Verzeichnis3"/>
      </w:pPr>
      <w:r>
        <w:t>6.7.2</w:t>
      </w:r>
      <w:r>
        <w:tab/>
        <w:t>Sinngemäße Zitate</w:t>
      </w:r>
      <w:r>
        <w:tab/>
      </w:r>
      <w:r>
        <w:fldChar w:fldCharType="begin"/>
      </w:r>
      <w:r>
        <w:instrText xml:space="preserve"> PAGEREF _Toc492886497 \h </w:instrText>
      </w:r>
      <w:r>
        <w:fldChar w:fldCharType="separate"/>
      </w:r>
      <w:r>
        <w:t>25</w:t>
      </w:r>
      <w:r>
        <w:fldChar w:fldCharType="end"/>
      </w:r>
    </w:p>
    <w:p w:rsidR="00000000" w:rsidRDefault="00D35FD6">
      <w:pPr>
        <w:pStyle w:val="Verzeichnis3"/>
      </w:pPr>
      <w:r>
        <w:t>6.7.3</w:t>
      </w:r>
      <w:r>
        <w:tab/>
        <w:t>Quellenangaben</w:t>
      </w:r>
      <w:r>
        <w:tab/>
      </w:r>
      <w:r>
        <w:fldChar w:fldCharType="begin"/>
      </w:r>
      <w:r>
        <w:instrText xml:space="preserve"> PAGEREF _Toc492886498 \h </w:instrText>
      </w:r>
      <w:r>
        <w:fldChar w:fldCharType="separate"/>
      </w:r>
      <w:r>
        <w:t>25</w:t>
      </w:r>
      <w:r>
        <w:fldChar w:fldCharType="end"/>
      </w:r>
    </w:p>
    <w:p w:rsidR="00000000" w:rsidRDefault="00D35FD6">
      <w:pPr>
        <w:pStyle w:val="Verzeichnis2"/>
      </w:pPr>
      <w:r>
        <w:t>6.8</w:t>
      </w:r>
      <w:r>
        <w:tab/>
        <w:t>Computerprogramme</w:t>
      </w:r>
      <w:r>
        <w:tab/>
      </w:r>
      <w:r>
        <w:fldChar w:fldCharType="begin"/>
      </w:r>
      <w:r>
        <w:instrText xml:space="preserve"> PAGEREF _Toc492886499 \h </w:instrText>
      </w:r>
      <w:r>
        <w:fldChar w:fldCharType="separate"/>
      </w:r>
      <w:r>
        <w:t>25</w:t>
      </w:r>
      <w:r>
        <w:fldChar w:fldCharType="end"/>
      </w:r>
    </w:p>
    <w:p w:rsidR="00000000" w:rsidRDefault="00D35FD6">
      <w:pPr>
        <w:pStyle w:val="Verzeichnis2"/>
      </w:pPr>
      <w:r>
        <w:t>6.9</w:t>
      </w:r>
      <w:r>
        <w:tab/>
        <w:t>Nummerierungen, Aufzählungen und Einrückungen</w:t>
      </w:r>
      <w:r>
        <w:tab/>
      </w:r>
      <w:r>
        <w:fldChar w:fldCharType="begin"/>
      </w:r>
      <w:r>
        <w:instrText xml:space="preserve"> PAGEREF _Toc492886500 \h </w:instrText>
      </w:r>
      <w:r>
        <w:fldChar w:fldCharType="separate"/>
      </w:r>
      <w:r>
        <w:t>26</w:t>
      </w:r>
      <w:r>
        <w:fldChar w:fldCharType="end"/>
      </w:r>
    </w:p>
    <w:p w:rsidR="00000000" w:rsidRDefault="00D35FD6">
      <w:pPr>
        <w:pStyle w:val="Verzeichnis2"/>
        <w:tabs>
          <w:tab w:val="left" w:pos="752"/>
        </w:tabs>
      </w:pPr>
      <w:r>
        <w:t>6.10</w:t>
      </w:r>
      <w:r>
        <w:tab/>
        <w:t>Ü</w:t>
      </w:r>
      <w:r>
        <w:t>berschriften</w:t>
      </w:r>
      <w:r>
        <w:tab/>
      </w:r>
      <w:r>
        <w:fldChar w:fldCharType="begin"/>
      </w:r>
      <w:r>
        <w:instrText xml:space="preserve"> PAGEREF _Toc492886501 \h </w:instrText>
      </w:r>
      <w:r>
        <w:fldChar w:fldCharType="separate"/>
      </w:r>
      <w:r>
        <w:t>28</w:t>
      </w:r>
      <w:r>
        <w:fldChar w:fldCharType="end"/>
      </w:r>
    </w:p>
    <w:p w:rsidR="00000000" w:rsidRDefault="00D35FD6">
      <w:pPr>
        <w:pStyle w:val="Verzeichnis2"/>
        <w:tabs>
          <w:tab w:val="left" w:pos="752"/>
        </w:tabs>
      </w:pPr>
      <w:r>
        <w:t>6.11</w:t>
      </w:r>
      <w:r>
        <w:tab/>
        <w:t>Literaturverzeichnis</w:t>
      </w:r>
      <w:r>
        <w:tab/>
      </w:r>
      <w:r>
        <w:fldChar w:fldCharType="begin"/>
      </w:r>
      <w:r>
        <w:instrText xml:space="preserve"> PAGEREF _Toc492886502 \h </w:instrText>
      </w:r>
      <w:r>
        <w:fldChar w:fldCharType="separate"/>
      </w:r>
      <w:r>
        <w:t>29</w:t>
      </w:r>
      <w:r>
        <w:fldChar w:fldCharType="end"/>
      </w:r>
    </w:p>
    <w:p w:rsidR="00000000" w:rsidRDefault="00D35FD6">
      <w:pPr>
        <w:pStyle w:val="Verzeichnis2"/>
        <w:tabs>
          <w:tab w:val="left" w:pos="752"/>
        </w:tabs>
      </w:pPr>
      <w:r>
        <w:t>6.12</w:t>
      </w:r>
      <w:r>
        <w:tab/>
        <w:t>Verwendung von echten Word-Dokumentvorlagen</w:t>
      </w:r>
      <w:r>
        <w:tab/>
      </w:r>
      <w:r>
        <w:fldChar w:fldCharType="begin"/>
      </w:r>
      <w:r>
        <w:instrText xml:space="preserve"> PAGEREF _Toc492886503 \h </w:instrText>
      </w:r>
      <w:r>
        <w:fldChar w:fldCharType="separate"/>
      </w:r>
      <w:r>
        <w:t>29</w:t>
      </w:r>
      <w:r>
        <w:fldChar w:fldCharType="end"/>
      </w:r>
    </w:p>
    <w:p w:rsidR="00000000" w:rsidRDefault="00D35FD6">
      <w:pPr>
        <w:pStyle w:val="Verzeichnis1"/>
      </w:pPr>
      <w:r>
        <w:t>7</w:t>
      </w:r>
      <w:r>
        <w:tab/>
        <w:t>Allgemeine Hinweise zur Nutzung von Microsoft Word für die Erstellu</w:t>
      </w:r>
      <w:r>
        <w:t>ng wissenschaftlicher Arbeiten</w:t>
      </w:r>
      <w:r>
        <w:tab/>
      </w:r>
      <w:r>
        <w:fldChar w:fldCharType="begin"/>
      </w:r>
      <w:r>
        <w:instrText xml:space="preserve"> PAGEREF _Toc492886504 \h </w:instrText>
      </w:r>
      <w:r>
        <w:fldChar w:fldCharType="separate"/>
      </w:r>
      <w:r>
        <w:t>31</w:t>
      </w:r>
      <w:r>
        <w:fldChar w:fldCharType="end"/>
      </w:r>
    </w:p>
    <w:p w:rsidR="00000000" w:rsidRDefault="00D35FD6">
      <w:pPr>
        <w:pStyle w:val="Verzeichnis2"/>
      </w:pPr>
      <w:r>
        <w:t>7.1</w:t>
      </w:r>
      <w:r>
        <w:tab/>
        <w:t>Formatierung von Absätzen</w:t>
      </w:r>
      <w:r>
        <w:tab/>
      </w:r>
      <w:r>
        <w:fldChar w:fldCharType="begin"/>
      </w:r>
      <w:r>
        <w:instrText xml:space="preserve"> PAGEREF _Toc492886505 \h </w:instrText>
      </w:r>
      <w:r>
        <w:fldChar w:fldCharType="separate"/>
      </w:r>
      <w:r>
        <w:t>31</w:t>
      </w:r>
      <w:r>
        <w:fldChar w:fldCharType="end"/>
      </w:r>
    </w:p>
    <w:p w:rsidR="00000000" w:rsidRDefault="00D35FD6">
      <w:pPr>
        <w:pStyle w:val="Verzeichnis2"/>
      </w:pPr>
      <w:r>
        <w:t>7.2</w:t>
      </w:r>
      <w:r>
        <w:tab/>
        <w:t>Rechtschreibprüfung</w:t>
      </w:r>
      <w:r>
        <w:tab/>
      </w:r>
      <w:r>
        <w:fldChar w:fldCharType="begin"/>
      </w:r>
      <w:r>
        <w:instrText xml:space="preserve"> PAGEREF _Toc492886506 \h </w:instrText>
      </w:r>
      <w:r>
        <w:fldChar w:fldCharType="separate"/>
      </w:r>
      <w:r>
        <w:t>31</w:t>
      </w:r>
      <w:r>
        <w:fldChar w:fldCharType="end"/>
      </w:r>
    </w:p>
    <w:p w:rsidR="00000000" w:rsidRDefault="00D35FD6">
      <w:pPr>
        <w:pStyle w:val="Verzeichnis2"/>
      </w:pPr>
      <w:r>
        <w:t>7.3</w:t>
      </w:r>
      <w:r>
        <w:tab/>
        <w:t>Silbentrennung</w:t>
      </w:r>
      <w:r>
        <w:tab/>
      </w:r>
      <w:r>
        <w:fldChar w:fldCharType="begin"/>
      </w:r>
      <w:r>
        <w:instrText xml:space="preserve"> PAGEREF _Toc492886507 \h </w:instrText>
      </w:r>
      <w:r>
        <w:fldChar w:fldCharType="separate"/>
      </w:r>
      <w:r>
        <w:t>32</w:t>
      </w:r>
      <w:r>
        <w:fldChar w:fldCharType="end"/>
      </w:r>
    </w:p>
    <w:p w:rsidR="00000000" w:rsidRDefault="00D35FD6">
      <w:pPr>
        <w:pStyle w:val="Verzeichnis2"/>
      </w:pPr>
      <w:r>
        <w:t>7.4</w:t>
      </w:r>
      <w:r>
        <w:tab/>
        <w:t xml:space="preserve">Nicht druckbare </w:t>
      </w:r>
      <w:r>
        <w:t>Zeichen eines Word-Dokuments</w:t>
      </w:r>
      <w:r>
        <w:tab/>
      </w:r>
      <w:r>
        <w:fldChar w:fldCharType="begin"/>
      </w:r>
      <w:r>
        <w:instrText xml:space="preserve"> PAGEREF _Toc492886508 \h </w:instrText>
      </w:r>
      <w:r>
        <w:fldChar w:fldCharType="separate"/>
      </w:r>
      <w:r>
        <w:t>32</w:t>
      </w:r>
      <w:r>
        <w:fldChar w:fldCharType="end"/>
      </w:r>
    </w:p>
    <w:p w:rsidR="00000000" w:rsidRDefault="00D35FD6">
      <w:pPr>
        <w:pStyle w:val="Verzeichnis2"/>
      </w:pPr>
      <w:r>
        <w:t>7.5</w:t>
      </w:r>
      <w:r>
        <w:tab/>
        <w:t>Keine Panik</w:t>
      </w:r>
      <w:r>
        <w:tab/>
      </w:r>
      <w:r>
        <w:fldChar w:fldCharType="begin"/>
      </w:r>
      <w:r>
        <w:instrText xml:space="preserve"> PAGEREF _Toc492886509 \h </w:instrText>
      </w:r>
      <w:r>
        <w:fldChar w:fldCharType="separate"/>
      </w:r>
      <w:r>
        <w:t>33</w:t>
      </w:r>
      <w:r>
        <w:fldChar w:fldCharType="end"/>
      </w:r>
    </w:p>
    <w:p w:rsidR="00000000" w:rsidRDefault="00D35FD6">
      <w:pPr>
        <w:pStyle w:val="Verzeichnis2"/>
      </w:pPr>
      <w:r>
        <w:t>7.6</w:t>
      </w:r>
      <w:r>
        <w:tab/>
        <w:t>Abspeichern der Arbeit</w:t>
      </w:r>
      <w:r>
        <w:tab/>
      </w:r>
      <w:r>
        <w:fldChar w:fldCharType="begin"/>
      </w:r>
      <w:r>
        <w:instrText xml:space="preserve"> PAGEREF _Toc492886510 \h </w:instrText>
      </w:r>
      <w:r>
        <w:fldChar w:fldCharType="separate"/>
      </w:r>
      <w:r>
        <w:t>33</w:t>
      </w:r>
      <w:r>
        <w:fldChar w:fldCharType="end"/>
      </w:r>
    </w:p>
    <w:p w:rsidR="00000000" w:rsidRDefault="00D35FD6">
      <w:pPr>
        <w:pStyle w:val="Verzeichnis2"/>
      </w:pPr>
      <w:r>
        <w:t>7.7</w:t>
      </w:r>
      <w:r>
        <w:tab/>
        <w:t>Abschließende Arbeiten</w:t>
      </w:r>
      <w:r>
        <w:tab/>
      </w:r>
      <w:r>
        <w:fldChar w:fldCharType="begin"/>
      </w:r>
      <w:r>
        <w:instrText xml:space="preserve"> PAGEREF _Toc492886511 \h </w:instrText>
      </w:r>
      <w:r>
        <w:fldChar w:fldCharType="separate"/>
      </w:r>
      <w:r>
        <w:t>34</w:t>
      </w:r>
      <w:r>
        <w:fldChar w:fldCharType="end"/>
      </w:r>
    </w:p>
    <w:p w:rsidR="00000000" w:rsidRDefault="00D35FD6">
      <w:pPr>
        <w:pStyle w:val="Verzeichnis1"/>
      </w:pPr>
      <w:r>
        <w:t>8</w:t>
      </w:r>
      <w:r>
        <w:tab/>
        <w:t>Zusammenfassung und Aus</w:t>
      </w:r>
      <w:r>
        <w:t>blick</w:t>
      </w:r>
      <w:r>
        <w:tab/>
      </w:r>
      <w:r>
        <w:fldChar w:fldCharType="begin"/>
      </w:r>
      <w:r>
        <w:instrText xml:space="preserve"> PAGEREF _Toc492886512 \h </w:instrText>
      </w:r>
      <w:r>
        <w:fldChar w:fldCharType="separate"/>
      </w:r>
      <w:r>
        <w:t>36</w:t>
      </w:r>
      <w:r>
        <w:fldChar w:fldCharType="end"/>
      </w:r>
    </w:p>
    <w:p w:rsidR="00000000" w:rsidRDefault="00D35FD6">
      <w:pPr>
        <w:pStyle w:val="Verzeichnis1"/>
      </w:pPr>
      <w:r>
        <w:t>Anhang A: Beispiele für die Gliederung von Diplomarbeiten</w:t>
      </w:r>
      <w:r>
        <w:tab/>
      </w:r>
      <w:r>
        <w:fldChar w:fldCharType="begin"/>
      </w:r>
      <w:r>
        <w:instrText xml:space="preserve"> PAGEREF _Toc492886513 \h </w:instrText>
      </w:r>
      <w:r>
        <w:fldChar w:fldCharType="separate"/>
      </w:r>
      <w:r>
        <w:t>37</w:t>
      </w:r>
      <w:r>
        <w:fldChar w:fldCharType="end"/>
      </w:r>
    </w:p>
    <w:p w:rsidR="00000000" w:rsidRDefault="00D35FD6">
      <w:pPr>
        <w:pStyle w:val="Verzeichnis2"/>
      </w:pPr>
      <w:r>
        <w:t>A.1 Literaturarbeiten</w:t>
      </w:r>
      <w:r>
        <w:tab/>
      </w:r>
      <w:r>
        <w:fldChar w:fldCharType="begin"/>
      </w:r>
      <w:r>
        <w:instrText xml:space="preserve"> PAGEREF _Toc492886514 \h </w:instrText>
      </w:r>
      <w:r>
        <w:fldChar w:fldCharType="separate"/>
      </w:r>
      <w:r>
        <w:t>37</w:t>
      </w:r>
      <w:r>
        <w:fldChar w:fldCharType="end"/>
      </w:r>
    </w:p>
    <w:p w:rsidR="00000000" w:rsidRDefault="00D35FD6">
      <w:pPr>
        <w:pStyle w:val="Verzeichnis2"/>
      </w:pPr>
      <w:r>
        <w:t>A.2 Systementwicklungen</w:t>
      </w:r>
      <w:r>
        <w:tab/>
      </w:r>
      <w:r>
        <w:fldChar w:fldCharType="begin"/>
      </w:r>
      <w:r>
        <w:instrText xml:space="preserve"> PAGEREF _Toc492886515 \h </w:instrText>
      </w:r>
      <w:r>
        <w:fldChar w:fldCharType="separate"/>
      </w:r>
      <w:r>
        <w:t>37</w:t>
      </w:r>
      <w:r>
        <w:fldChar w:fldCharType="end"/>
      </w:r>
    </w:p>
    <w:p w:rsidR="00000000" w:rsidRDefault="00D35FD6">
      <w:pPr>
        <w:pStyle w:val="Verzeichnis1"/>
      </w:pPr>
      <w:r>
        <w:t>Anhang B: Form</w:t>
      </w:r>
      <w:r>
        <w:t>atvorlagen</w:t>
      </w:r>
      <w:r>
        <w:tab/>
      </w:r>
      <w:r>
        <w:fldChar w:fldCharType="begin"/>
      </w:r>
      <w:r>
        <w:instrText xml:space="preserve"> PAGEREF _Toc492886516 \h </w:instrText>
      </w:r>
      <w:r>
        <w:fldChar w:fldCharType="separate"/>
      </w:r>
      <w:r>
        <w:t>38</w:t>
      </w:r>
      <w:r>
        <w:fldChar w:fldCharType="end"/>
      </w:r>
    </w:p>
    <w:p w:rsidR="00000000" w:rsidRDefault="00D35FD6">
      <w:pPr>
        <w:pStyle w:val="Verzeichnis1"/>
      </w:pPr>
      <w:r>
        <w:t>Glossar</w:t>
      </w:r>
      <w:r>
        <w:tab/>
      </w:r>
      <w:r>
        <w:fldChar w:fldCharType="begin"/>
      </w:r>
      <w:r>
        <w:instrText xml:space="preserve"> PAGEREF _Toc492886517 \h </w:instrText>
      </w:r>
      <w:r>
        <w:fldChar w:fldCharType="separate"/>
      </w:r>
      <w:r>
        <w:t>39</w:t>
      </w:r>
      <w:r>
        <w:fldChar w:fldCharType="end"/>
      </w:r>
    </w:p>
    <w:p w:rsidR="00000000" w:rsidRDefault="00D35FD6">
      <w:pPr>
        <w:pStyle w:val="Verzeichnis1"/>
      </w:pPr>
      <w:r>
        <w:t>Literaturverzeichnis</w:t>
      </w:r>
      <w:r>
        <w:tab/>
      </w:r>
      <w:r>
        <w:fldChar w:fldCharType="begin"/>
      </w:r>
      <w:r>
        <w:instrText xml:space="preserve"> PAGEREF _Toc492886518 \h </w:instrText>
      </w:r>
      <w:r>
        <w:fldChar w:fldCharType="separate"/>
      </w:r>
      <w:r>
        <w:t>40</w:t>
      </w:r>
      <w:r>
        <w:fldChar w:fldCharType="end"/>
      </w:r>
    </w:p>
    <w:p w:rsidR="00000000" w:rsidRDefault="00D35FD6">
      <w:pPr>
        <w:pStyle w:val="Verzeichnis1"/>
      </w:pPr>
      <w:r>
        <w:t>Erklärung</w:t>
      </w:r>
      <w:r>
        <w:tab/>
      </w:r>
      <w:r>
        <w:fldChar w:fldCharType="begin"/>
      </w:r>
      <w:r>
        <w:instrText xml:space="preserve"> PAGEREF _Toc492886519 \h </w:instrText>
      </w:r>
      <w:r>
        <w:fldChar w:fldCharType="separate"/>
      </w:r>
      <w:r>
        <w:t>41</w:t>
      </w:r>
      <w:r>
        <w:fldChar w:fldCharType="end"/>
      </w:r>
    </w:p>
    <w:p w:rsidR="00000000" w:rsidRDefault="00D35FD6">
      <w:pPr>
        <w:pStyle w:val="Verzeichnis1"/>
      </w:pPr>
      <w:r>
        <w:t>Stichwortverzeichnis</w:t>
      </w:r>
      <w:r>
        <w:tab/>
      </w:r>
      <w:r>
        <w:fldChar w:fldCharType="begin"/>
      </w:r>
      <w:r>
        <w:instrText xml:space="preserve"> PAGEREF _Toc492886520 \h </w:instrText>
      </w:r>
      <w:r>
        <w:fldChar w:fldCharType="separate"/>
      </w:r>
      <w:r>
        <w:t>42</w:t>
      </w:r>
      <w:r>
        <w:fldChar w:fldCharType="end"/>
      </w:r>
    </w:p>
    <w:p w:rsidR="00000000" w:rsidRDefault="00D35FD6">
      <w:pPr>
        <w:pStyle w:val="berschrift1"/>
        <w:numPr>
          <w:ilvl w:val="0"/>
          <w:numId w:val="0"/>
        </w:numPr>
      </w:pPr>
      <w:r>
        <w:rPr>
          <w:noProof/>
          <w:sz w:val="24"/>
        </w:rPr>
        <w:fldChar w:fldCharType="end"/>
      </w:r>
      <w:bookmarkStart w:id="7" w:name="_Toc492886460"/>
      <w:r>
        <w:t>Abbildungsverzeichn</w:t>
      </w:r>
      <w:r>
        <w:t>is</w:t>
      </w:r>
      <w:bookmarkEnd w:id="7"/>
    </w:p>
    <w:p w:rsidR="00000000" w:rsidRDefault="00D35FD6">
      <w:pPr>
        <w:pStyle w:val="Abbildungsverzeichnis"/>
      </w:pPr>
      <w:r>
        <w:fldChar w:fldCharType="begin"/>
      </w:r>
      <w:r>
        <w:instrText xml:space="preserve"> TOC \c "Abbildung" </w:instrText>
      </w:r>
      <w:r>
        <w:fldChar w:fldCharType="separate"/>
      </w:r>
      <w:r>
        <w:t>Abbildung 1: Verbinden eines Textteils mit einer Formatvorlage</w:t>
      </w:r>
      <w:r>
        <w:tab/>
      </w:r>
      <w:r>
        <w:fldChar w:fldCharType="begin"/>
      </w:r>
      <w:r>
        <w:instrText xml:space="preserve"> PAGEREF _Toc492886521 \h </w:instrText>
      </w:r>
      <w:r>
        <w:fldChar w:fldCharType="separate"/>
      </w:r>
      <w:r>
        <w:t>20</w:t>
      </w:r>
      <w:r>
        <w:fldChar w:fldCharType="end"/>
      </w:r>
    </w:p>
    <w:p w:rsidR="00000000" w:rsidRDefault="00D35FD6">
      <w:pPr>
        <w:pStyle w:val="Abbildungsverzeichnis"/>
      </w:pPr>
      <w:r>
        <w:t>Abbildung 2: Verschiedene Schriftarten</w:t>
      </w:r>
      <w:r>
        <w:tab/>
      </w:r>
      <w:r>
        <w:fldChar w:fldCharType="begin"/>
      </w:r>
      <w:r>
        <w:instrText xml:space="preserve"> PAGEREF _Toc492886522 \h </w:instrText>
      </w:r>
      <w:r>
        <w:fldChar w:fldCharType="separate"/>
      </w:r>
      <w:r>
        <w:t>21</w:t>
      </w:r>
      <w:r>
        <w:fldChar w:fldCharType="end"/>
      </w:r>
    </w:p>
    <w:p w:rsidR="00000000" w:rsidRDefault="00D35FD6">
      <w:pPr>
        <w:pStyle w:val="Abbildungsverzeichnis"/>
      </w:pPr>
      <w:r>
        <w:t>Abbildung 3: Einfügen von Beschriftungen</w:t>
      </w:r>
      <w:r>
        <w:tab/>
      </w:r>
      <w:r>
        <w:fldChar w:fldCharType="begin"/>
      </w:r>
      <w:r>
        <w:instrText xml:space="preserve"> PAGEREF _Toc49288652</w:instrText>
      </w:r>
      <w:r>
        <w:instrText xml:space="preserve">3 \h </w:instrText>
      </w:r>
      <w:r>
        <w:fldChar w:fldCharType="separate"/>
      </w:r>
      <w:r>
        <w:t>23</w:t>
      </w:r>
      <w:r>
        <w:fldChar w:fldCharType="end"/>
      </w:r>
    </w:p>
    <w:p w:rsidR="00000000" w:rsidRDefault="00D35FD6">
      <w:pPr>
        <w:pStyle w:val="Abbildungsverzeichnis"/>
      </w:pPr>
      <w:r>
        <w:t>Abbildung 4: Einfügen eines Querverweises auf eine Abbildung</w:t>
      </w:r>
      <w:r>
        <w:tab/>
      </w:r>
      <w:r>
        <w:fldChar w:fldCharType="begin"/>
      </w:r>
      <w:r>
        <w:instrText xml:space="preserve"> PAGEREF _Toc492886524 \h </w:instrText>
      </w:r>
      <w:r>
        <w:fldChar w:fldCharType="separate"/>
      </w:r>
      <w:r>
        <w:t>23</w:t>
      </w:r>
      <w:r>
        <w:fldChar w:fldCharType="end"/>
      </w:r>
    </w:p>
    <w:p w:rsidR="00000000" w:rsidRDefault="00D35FD6">
      <w:pPr>
        <w:pStyle w:val="Abbildungsverzeichnis"/>
      </w:pPr>
      <w:r>
        <w:t>Abbildung 5: Formatierung von Nummerierungen, Aufzählungen und Einrückungen</w:t>
      </w:r>
      <w:r>
        <w:tab/>
      </w:r>
      <w:r>
        <w:fldChar w:fldCharType="begin"/>
      </w:r>
      <w:r>
        <w:instrText xml:space="preserve"> PAGEREF _Toc492886525 \h </w:instrText>
      </w:r>
      <w:r>
        <w:fldChar w:fldCharType="separate"/>
      </w:r>
      <w:r>
        <w:t>26</w:t>
      </w:r>
      <w:r>
        <w:fldChar w:fldCharType="end"/>
      </w:r>
    </w:p>
    <w:p w:rsidR="00000000" w:rsidRDefault="00D35FD6">
      <w:r>
        <w:fldChar w:fldCharType="end"/>
      </w:r>
    </w:p>
    <w:p w:rsidR="00000000" w:rsidRDefault="00D35FD6">
      <w:pPr>
        <w:pStyle w:val="berschrift1"/>
        <w:pageBreakBefore w:val="0"/>
        <w:numPr>
          <w:ilvl w:val="0"/>
          <w:numId w:val="0"/>
        </w:numPr>
      </w:pPr>
      <w:bookmarkStart w:id="8" w:name="_Toc492886461"/>
      <w:r>
        <w:t>Tabellenverzeichnis</w:t>
      </w:r>
      <w:bookmarkEnd w:id="8"/>
    </w:p>
    <w:p w:rsidR="00000000" w:rsidRDefault="00D35FD6">
      <w:pPr>
        <w:pStyle w:val="Abbildungsverzeichnis"/>
      </w:pPr>
      <w:r>
        <w:fldChar w:fldCharType="begin"/>
      </w:r>
      <w:r>
        <w:instrText xml:space="preserve"> TOC \c "Tabelle" </w:instrText>
      </w:r>
      <w:r>
        <w:fldChar w:fldCharType="separate"/>
      </w:r>
      <w:r>
        <w:t>Tabelle 1: Unterschiede zwischen Abbildungen und Tabellen</w:t>
      </w:r>
      <w:r>
        <w:tab/>
      </w:r>
      <w:r>
        <w:fldChar w:fldCharType="begin"/>
      </w:r>
      <w:r>
        <w:instrText xml:space="preserve"> PAGEREF _Toc492886526 \h </w:instrText>
      </w:r>
      <w:r>
        <w:fldChar w:fldCharType="separate"/>
      </w:r>
      <w:r>
        <w:t>24</w:t>
      </w:r>
      <w:r>
        <w:fldChar w:fldCharType="end"/>
      </w:r>
    </w:p>
    <w:p w:rsidR="00000000" w:rsidRDefault="00D35FD6">
      <w:pPr>
        <w:pStyle w:val="Abbildungsverzeichnis"/>
      </w:pPr>
      <w:r>
        <w:t>Tabelle 2: Beispiele für Überschriftsebenen</w:t>
      </w:r>
      <w:r>
        <w:tab/>
      </w:r>
      <w:r>
        <w:fldChar w:fldCharType="begin"/>
      </w:r>
      <w:r>
        <w:instrText xml:space="preserve"> PAGEREF _Toc492886527 \h </w:instrText>
      </w:r>
      <w:r>
        <w:fldChar w:fldCharType="separate"/>
      </w:r>
      <w:r>
        <w:t>28</w:t>
      </w:r>
      <w:r>
        <w:fldChar w:fldCharType="end"/>
      </w:r>
    </w:p>
    <w:p w:rsidR="00000000" w:rsidRDefault="00D35FD6">
      <w:pPr>
        <w:pStyle w:val="Abbildungsverzeichnis"/>
      </w:pPr>
      <w:r>
        <w:t>Tabelle 3: Aufstellung der wichtigsten Formatvorlagen der Dokumentvorlage</w:t>
      </w:r>
      <w:r>
        <w:tab/>
      </w:r>
      <w:r>
        <w:fldChar w:fldCharType="begin"/>
      </w:r>
      <w:r>
        <w:instrText xml:space="preserve"> PAGEREF _Toc</w:instrText>
      </w:r>
      <w:r>
        <w:instrText xml:space="preserve">492886528 \h </w:instrText>
      </w:r>
      <w:r>
        <w:fldChar w:fldCharType="separate"/>
      </w:r>
      <w:r>
        <w:t>38</w:t>
      </w:r>
      <w:r>
        <w:fldChar w:fldCharType="end"/>
      </w:r>
    </w:p>
    <w:p w:rsidR="00000000" w:rsidRDefault="00D35FD6">
      <w:pPr>
        <w:pStyle w:val="berschrift1"/>
        <w:numPr>
          <w:ilvl w:val="0"/>
          <w:numId w:val="0"/>
        </w:numPr>
      </w:pPr>
      <w:r>
        <w:fldChar w:fldCharType="end"/>
      </w:r>
      <w:bookmarkStart w:id="9" w:name="_Toc492886462"/>
      <w:r>
        <w:t>Abkürzungsverzeichnis</w:t>
      </w:r>
      <w:bookmarkEnd w:id="9"/>
    </w:p>
    <w:p w:rsidR="00000000" w:rsidRDefault="00D35FD6">
      <w:pPr>
        <w:tabs>
          <w:tab w:val="left" w:pos="1440"/>
        </w:tabs>
      </w:pPr>
      <w:r>
        <w:t>ALP</w:t>
      </w:r>
      <w:r>
        <w:tab/>
        <w:t>Arbeits-, Lern- und Präsentationstechniken</w:t>
      </w:r>
    </w:p>
    <w:p w:rsidR="00000000" w:rsidRDefault="00D35FD6">
      <w:pPr>
        <w:tabs>
          <w:tab w:val="left" w:pos="1440"/>
        </w:tabs>
      </w:pPr>
      <w:r>
        <w:t>HBI</w:t>
      </w:r>
      <w:r>
        <w:tab/>
        <w:t>Hochschule für Bibliotheks- und Informationswesen</w:t>
      </w:r>
    </w:p>
    <w:p w:rsidR="00000000" w:rsidRDefault="00D35FD6">
      <w:pPr>
        <w:tabs>
          <w:tab w:val="left" w:pos="1440"/>
        </w:tabs>
      </w:pPr>
      <w:r>
        <w:t>HdM</w:t>
      </w:r>
      <w:r>
        <w:tab/>
        <w:t>Hochschule der Medien</w:t>
      </w:r>
    </w:p>
    <w:p w:rsidR="00000000" w:rsidRDefault="00D35FD6">
      <w:pPr>
        <w:pStyle w:val="berschrift1"/>
        <w:numPr>
          <w:ilvl w:val="0"/>
          <w:numId w:val="0"/>
        </w:numPr>
      </w:pPr>
      <w:bookmarkStart w:id="10" w:name="_Toc492886463"/>
      <w:r>
        <w:t>Vorwort</w:t>
      </w:r>
      <w:bookmarkEnd w:id="10"/>
    </w:p>
    <w:p w:rsidR="00000000" w:rsidRDefault="00D35FD6">
      <w:r>
        <w:t>Die hier vorgestellte Dokumentvorlage ist an der Hochschule für Bibliotheks- un</w:t>
      </w:r>
      <w:r>
        <w:t>d I</w:t>
      </w:r>
      <w:r>
        <w:t>n</w:t>
      </w:r>
      <w:r>
        <w:t>formationswesen (HBI) im Rahmen des ALP-II-Seminars im Sommersemester 1999 entstanden und wurde von mir im Sommersemester 2000 zu ihrer jetzigen Form we</w:t>
      </w:r>
      <w:r>
        <w:t>i</w:t>
      </w:r>
      <w:r>
        <w:t>terentwickelt. Herzlichen Dank an Robert Aird, Andreas Bildstein und Dieter Rothb</w:t>
      </w:r>
      <w:r>
        <w:t>ä</w:t>
      </w:r>
      <w:r>
        <w:t>cher, die im Jahr</w:t>
      </w:r>
      <w:r>
        <w:t>e 1999 die erste Fassung der Dokumentvorlage erstellt haben und zugleich mit ihren Diplomarbeiten als erste Testnutzer fungie</w:t>
      </w:r>
      <w:r>
        <w:t>r</w:t>
      </w:r>
      <w:r>
        <w:t>ten.</w:t>
      </w:r>
    </w:p>
    <w:p w:rsidR="00000000" w:rsidRDefault="00D35FD6">
      <w:r>
        <w:t>Ein Ansporn zur hochschulweiten Bereitstellung der Dokumentvorlage waren die a</w:t>
      </w:r>
      <w:r>
        <w:t>n</w:t>
      </w:r>
      <w:r>
        <w:t>stehenden Diplomarbeiten der von mir im Semina</w:t>
      </w:r>
      <w:r>
        <w:t>r Arbeits-, Lern- und Präsentation</w:t>
      </w:r>
      <w:r>
        <w:t>s</w:t>
      </w:r>
      <w:r>
        <w:t>techniken (ALP) II betreuten Studierenden im Sommer 2000, denen die vorliegende Version der Dokumentvorlage primär gewidmet ist. Aber auch alle anderen Studiere</w:t>
      </w:r>
      <w:r>
        <w:t>n</w:t>
      </w:r>
      <w:r>
        <w:t>den in unserer Hochschule und anderswo sind seitdem herzlich</w:t>
      </w:r>
      <w:r>
        <w:t xml:space="preserve"> eingeladen, das E</w:t>
      </w:r>
      <w:r>
        <w:t>r</w:t>
      </w:r>
      <w:r>
        <w:t>gebnis zu nu</w:t>
      </w:r>
      <w:r>
        <w:t>t</w:t>
      </w:r>
      <w:r>
        <w:t>zen.</w:t>
      </w:r>
    </w:p>
    <w:p w:rsidR="00000000" w:rsidRDefault="00D35FD6">
      <w:r>
        <w:t>Im Jahr 2001 wurden noch kleinere Überarbeitungen der Dokumentvorlage vorg</w:t>
      </w:r>
      <w:r>
        <w:t>e</w:t>
      </w:r>
      <w:r>
        <w:t>nommen, da einige Einschränkungen des alten Merkblattes für Diplomarbeiten wegfi</w:t>
      </w:r>
      <w:r>
        <w:t>e</w:t>
      </w:r>
      <w:r>
        <w:t>len. Der ursprünglich sehr breite linke Rand und der sehr großz</w:t>
      </w:r>
      <w:r>
        <w:t>ügige Zeilendurc</w:t>
      </w:r>
      <w:r>
        <w:t>h</w:t>
      </w:r>
      <w:r>
        <w:t>schuss konnten reduziert werden, dafür wurde die Schriftgröße um einen Punkt erhöht. Außerdem ist 2001 das Jahr der Zusammenführung der Hochschule für Bibliotheks- und Informationswesen mit der Hochschule für Druck und Medien zur neuen Hoc</w:t>
      </w:r>
      <w:r>
        <w:t>h</w:t>
      </w:r>
      <w:r>
        <w:t>schule der Medien. Deshalb steht nun dieser Name auf dem Titelblatt. Eine Anpassung an das Corporate Design der neuen Hochschule wurde jedoch entgegen der ersten Absicht nicht vorgenommen, da zum einen die „Corporate Designer“ hiervon abrieten, zum andern</w:t>
      </w:r>
      <w:r>
        <w:t xml:space="preserve"> aber anfänglich auch noch Elemente fehlten wie z.B. eine praxistaugliche Grafikdatei mit dem Logo der Hoc</w:t>
      </w:r>
      <w:r>
        <w:t>h</w:t>
      </w:r>
      <w:r>
        <w:t>schule.</w:t>
      </w:r>
    </w:p>
    <w:p w:rsidR="00000000" w:rsidRDefault="00D35FD6">
      <w:r>
        <w:t xml:space="preserve">Über Rückmeldungen (konstruktive Kritik, Verbesserungsvorschläge, Beispiele von Diplomarbeiten, die mit der Dokumentvorlage erstellt wurden) </w:t>
      </w:r>
      <w:r>
        <w:t xml:space="preserve">an meine Emailadresse (riekert@hdm-stuttgart.de) freue ich mich. Neue Arbeitsergebnisse werde ich über die Web-Seite http://v.hdm-stuttgart.de/~riekert/theses/ zugänglich machen. </w:t>
      </w:r>
    </w:p>
    <w:p w:rsidR="00000000" w:rsidRDefault="00D35FD6">
      <w:r>
        <w:t>Mögen mit dieser Dokumentvorlage viele erfolgreiche Diplomarbeiten entst</w:t>
      </w:r>
      <w:r>
        <w:t>e</w:t>
      </w:r>
      <w:r>
        <w:t>hen</w:t>
      </w:r>
      <w:r>
        <w:t>!</w:t>
      </w:r>
    </w:p>
    <w:p w:rsidR="00000000" w:rsidRDefault="00D35FD6">
      <w:pPr>
        <w:pStyle w:val="berschrift1"/>
      </w:pPr>
      <w:bookmarkStart w:id="11" w:name="_Ref490562273"/>
      <w:bookmarkStart w:id="12" w:name="_Toc492886464"/>
      <w:r>
        <w:t>Überblick</w:t>
      </w:r>
      <w:bookmarkEnd w:id="11"/>
      <w:bookmarkEnd w:id="12"/>
    </w:p>
    <w:p w:rsidR="00000000" w:rsidRDefault="00D35FD6">
      <w:r>
        <w:t>Wenn man den Erstellungsprozess von Diplomarbeiten und anderen wissenschaftl</w:t>
      </w:r>
      <w:r>
        <w:t>i</w:t>
      </w:r>
      <w:r>
        <w:t>chen Arbeiten beobachtet, fallen einige Mer</w:t>
      </w:r>
      <w:r>
        <w:t>k</w:t>
      </w:r>
      <w:r>
        <w:t>würdigkeiten auf:</w:t>
      </w:r>
    </w:p>
    <w:p w:rsidR="00000000" w:rsidRDefault="00D35FD6" w:rsidP="00D35FD6">
      <w:pPr>
        <w:numPr>
          <w:ilvl w:val="0"/>
          <w:numId w:val="25"/>
        </w:numPr>
      </w:pPr>
      <w:r>
        <w:t>Prüfungsordnungen betrachten Diplomarbeiten in technischer Hinsicht noch wei</w:t>
      </w:r>
      <w:r>
        <w:t>t</w:t>
      </w:r>
      <w:r>
        <w:t>gehend als eine gebundene Ge</w:t>
      </w:r>
      <w:r>
        <w:t>samtheit von Schreibmaschinenseiten. Erstellt we</w:t>
      </w:r>
      <w:r>
        <w:t>r</w:t>
      </w:r>
      <w:r>
        <w:t>den Diplomarbeiten aber mit Tex</w:t>
      </w:r>
      <w:r>
        <w:t>t</w:t>
      </w:r>
      <w:r>
        <w:t>systemen auf dem Computer.</w:t>
      </w:r>
    </w:p>
    <w:p w:rsidR="00000000" w:rsidRDefault="00D35FD6" w:rsidP="00D35FD6">
      <w:pPr>
        <w:numPr>
          <w:ilvl w:val="0"/>
          <w:numId w:val="25"/>
        </w:numPr>
      </w:pPr>
      <w:r>
        <w:t>Studierende verwenden heutzutage selbstverständlich den Computer als Schrei</w:t>
      </w:r>
      <w:r>
        <w:t>b</w:t>
      </w:r>
      <w:r>
        <w:t>werkzeug. Die Textsysteme scheinen ohne Schulung einfach benutzbar zu se</w:t>
      </w:r>
      <w:r>
        <w:t>in. Dennoch sind die Ergebnisse oft von dürftiger Qualität.</w:t>
      </w:r>
    </w:p>
    <w:p w:rsidR="00000000" w:rsidRDefault="00D35FD6">
      <w:r>
        <w:t>Erforderlich sind daher zum einen Anleitungen zur Erstellung von wissenschaftlichen Arbeiten, die bereits auf das verwendete Werkzeug, das Textverarbeitungssystem, hin orientiert sind. Zum anderen</w:t>
      </w:r>
      <w:r>
        <w:t xml:space="preserve"> werden technische Handreichungen und insbesondere auch computerunterstützte Formatvorlagen benötigt, die den technischen Prozess der Texterstellung unterstützen. Schließlich wird eine einfache Anleitung benötigt, um alle gebotenen techn</w:t>
      </w:r>
      <w:r>
        <w:t>i</w:t>
      </w:r>
      <w:r>
        <w:t xml:space="preserve">schen Mittel auch </w:t>
      </w:r>
      <w:r>
        <w:t>erfolgreich nutzen zu können.</w:t>
      </w:r>
    </w:p>
    <w:p w:rsidR="00000000" w:rsidRDefault="00D35FD6">
      <w:r>
        <w:t>Diese Überlegungen liegen der hier vorgestellten Arbeit zugrunde. Dabei werden drei Ziele verfolgt:</w:t>
      </w:r>
    </w:p>
    <w:p w:rsidR="00000000" w:rsidRDefault="00D35FD6" w:rsidP="00D35FD6">
      <w:pPr>
        <w:numPr>
          <w:ilvl w:val="0"/>
          <w:numId w:val="26"/>
        </w:numPr>
      </w:pPr>
      <w:r>
        <w:t>Bereitstellung einer musterhaften Gliederung für wissenschaftliche Arbeiten mit beispielha</w:t>
      </w:r>
      <w:r>
        <w:t>f</w:t>
      </w:r>
      <w:r>
        <w:t>ten Inhalten,</w:t>
      </w:r>
    </w:p>
    <w:p w:rsidR="00000000" w:rsidRDefault="00D35FD6" w:rsidP="00D35FD6">
      <w:pPr>
        <w:numPr>
          <w:ilvl w:val="0"/>
          <w:numId w:val="26"/>
        </w:numPr>
      </w:pPr>
      <w:r>
        <w:t>Bereitstellung von Fo</w:t>
      </w:r>
      <w:r>
        <w:t>rmatvorlagen für die wichtigsten Elemente einer wissenschaf</w:t>
      </w:r>
      <w:r>
        <w:t>t</w:t>
      </w:r>
      <w:r>
        <w:t>lichen Arbeit, dabei wird davon ausgegangen, dass das Textsystem Microsoft Word (Office 97 oder höher) verwendet wird, da dies an unserer Hochschule wie auch an vielen anderen Orten einen sehr hoh</w:t>
      </w:r>
      <w:r>
        <w:t>en Durchdringungsgrad besitzt,</w:t>
      </w:r>
    </w:p>
    <w:p w:rsidR="00000000" w:rsidRDefault="00D35FD6" w:rsidP="00D35FD6">
      <w:pPr>
        <w:numPr>
          <w:ilvl w:val="0"/>
          <w:numId w:val="26"/>
        </w:numPr>
      </w:pPr>
      <w:r>
        <w:t>Bereitstellung einer Anleitung zur Nutzung der angebotenen technischen Möglic</w:t>
      </w:r>
      <w:r>
        <w:t>h</w:t>
      </w:r>
      <w:r>
        <w:t>ke</w:t>
      </w:r>
      <w:r>
        <w:t>i</w:t>
      </w:r>
      <w:r>
        <w:t>ten.</w:t>
      </w:r>
    </w:p>
    <w:p w:rsidR="00000000" w:rsidRDefault="00D35FD6">
      <w:r>
        <w:t xml:space="preserve">Ausgehend von diesen Zielen, die im nachfolgenden Kapitel </w:t>
      </w:r>
      <w:r>
        <w:fldChar w:fldCharType="begin"/>
      </w:r>
      <w:r>
        <w:instrText xml:space="preserve"> REF _Ref491749133 \r \h </w:instrText>
      </w:r>
      <w:r>
        <w:fldChar w:fldCharType="separate"/>
      </w:r>
      <w:r>
        <w:t>2</w:t>
      </w:r>
      <w:r>
        <w:fldChar w:fldCharType="end"/>
      </w:r>
      <w:r>
        <w:t xml:space="preserve"> im Detail aufgeführt sind, und unter Betrachtung d</w:t>
      </w:r>
      <w:r>
        <w:t xml:space="preserve">es aktuellen Stands der Technik in Kapitel </w:t>
      </w:r>
      <w:r>
        <w:fldChar w:fldCharType="begin"/>
      </w:r>
      <w:r>
        <w:instrText xml:space="preserve"> REF _Ref491684646 \r \h </w:instrText>
      </w:r>
      <w:r>
        <w:fldChar w:fldCharType="separate"/>
      </w:r>
      <w:r>
        <w:t>3</w:t>
      </w:r>
      <w:r>
        <w:fldChar w:fldCharType="end"/>
      </w:r>
      <w:r>
        <w:t xml:space="preserve"> wird der ei</w:t>
      </w:r>
      <w:r>
        <w:t>n</w:t>
      </w:r>
      <w:r>
        <w:t xml:space="preserve">geschlagene Lösungsansatz in Kapitel </w:t>
      </w:r>
      <w:r>
        <w:fldChar w:fldCharType="begin"/>
      </w:r>
      <w:r>
        <w:instrText xml:space="preserve"> REF _Ref491749227 \r \h </w:instrText>
      </w:r>
      <w:r>
        <w:fldChar w:fldCharType="separate"/>
      </w:r>
      <w:r>
        <w:t>4</w:t>
      </w:r>
      <w:r>
        <w:fldChar w:fldCharType="end"/>
      </w:r>
      <w:r>
        <w:t xml:space="preserve"> beschrieben. Dieser besteht im wesentlichen in der Erstellung eines einzigen Textdokuments, nämlich de</w:t>
      </w:r>
      <w:r>
        <w:t>r hier vorgelegten Arbeit. Dieses Textdokument bringt die Formatvorlagen zur Formatierung von wissenschaftl</w:t>
      </w:r>
      <w:r>
        <w:t>i</w:t>
      </w:r>
      <w:r>
        <w:t xml:space="preserve">chen Arbeiten mit, enthält Anleitungen zum Schreiben von wissenschaftlichen Arbeiten mit dem Textsystem Microsoft Word und ist in formaler Hinsicht </w:t>
      </w:r>
      <w:r>
        <w:t>selbst aufgebaut wie eine Diplomarbeit an der Hochschule für Bibliotheks- und Inform</w:t>
      </w:r>
      <w:r>
        <w:t>a</w:t>
      </w:r>
      <w:r>
        <w:t>tionswesen.</w:t>
      </w:r>
    </w:p>
    <w:p w:rsidR="00000000" w:rsidRDefault="00D35FD6">
      <w:r>
        <w:t xml:space="preserve">Die Hauptteile der Arbeit sind die Beschreibung des vorgeschlagenen Musters für die Gliederung von wissenschaftlichen Arbeiten in Kapitel </w:t>
      </w:r>
      <w:r>
        <w:fldChar w:fldCharType="begin"/>
      </w:r>
      <w:r>
        <w:instrText xml:space="preserve"> REF _Ref491749304 \</w:instrText>
      </w:r>
      <w:r>
        <w:instrText xml:space="preserve">r \h </w:instrText>
      </w:r>
      <w:r>
        <w:fldChar w:fldCharType="separate"/>
      </w:r>
      <w:r>
        <w:t>5</w:t>
      </w:r>
      <w:r>
        <w:fldChar w:fldCharType="end"/>
      </w:r>
      <w:r>
        <w:t>, die Beschreibung der zur Ve</w:t>
      </w:r>
      <w:r>
        <w:t>r</w:t>
      </w:r>
      <w:r>
        <w:t xml:space="preserve">fügung stehenden Formatvorlagen in Kapitel </w:t>
      </w:r>
      <w:r>
        <w:fldChar w:fldCharType="begin"/>
      </w:r>
      <w:r>
        <w:instrText xml:space="preserve"> REF _Ref491350699 \r \h </w:instrText>
      </w:r>
      <w:r>
        <w:fldChar w:fldCharType="separate"/>
      </w:r>
      <w:r>
        <w:t>6</w:t>
      </w:r>
      <w:r>
        <w:fldChar w:fldCharType="end"/>
      </w:r>
      <w:r>
        <w:t xml:space="preserve"> sowie die Hinweise zur Nutzung von Funktionalitäten des Textsystems Microsoft Word für die Textgestaltung in Kapitel </w:t>
      </w:r>
      <w:r>
        <w:fldChar w:fldCharType="begin"/>
      </w:r>
      <w:r>
        <w:instrText xml:space="preserve"> REF _Ref492800471 \r \h </w:instrText>
      </w:r>
      <w:r>
        <w:fldChar w:fldCharType="separate"/>
      </w:r>
      <w:r>
        <w:t>7</w:t>
      </w:r>
      <w:r>
        <w:fldChar w:fldCharType="end"/>
      </w:r>
      <w:r>
        <w:t>. Eine Zusammenfassung, die den Nutzen der Arbeit beschreibt und einen Ausblick auf zukünftige Weiterentwicklungen gibt, schließt die Arbeit ab.</w:t>
      </w:r>
    </w:p>
    <w:p w:rsidR="00000000" w:rsidRDefault="00D35FD6">
      <w:r>
        <w:t>Das Ergebnis ist ein Angebot, das alle Studierenden nutzen können, aber nicht zu nu</w:t>
      </w:r>
      <w:r>
        <w:t>t</w:t>
      </w:r>
      <w:r>
        <w:t>zen brauchen. Die exist</w:t>
      </w:r>
      <w:r>
        <w:t>ierenden Regelungen (Studien- und Prüfungsordnung, Mer</w:t>
      </w:r>
      <w:r>
        <w:t>k</w:t>
      </w:r>
      <w:r>
        <w:t>blatt) für Diplomarbeiten und andere wissenschaftliche Arbeiten werden durch diese Dokumentvorlage und die darin enthaltenen Anleitungen keinesfalls ersetzt. Sie gelten selbstverständlich weiterhin und</w:t>
      </w:r>
      <w:r>
        <w:t xml:space="preserve"> stellen nach wie vor die rechtlich verbindlichen Que</w:t>
      </w:r>
      <w:r>
        <w:t>l</w:t>
      </w:r>
      <w:r>
        <w:t>len dar. Bei vernünftigem Gebrauch kann die Dokumentvorlage aber zur wirkungsvo</w:t>
      </w:r>
      <w:r>
        <w:t>l</w:t>
      </w:r>
      <w:r>
        <w:t>len Unterstützung der Einhaltung dieser Regelungen genutzt we</w:t>
      </w:r>
      <w:r>
        <w:t>r</w:t>
      </w:r>
      <w:r>
        <w:t>den.</w:t>
      </w:r>
      <w:r>
        <w:rPr>
          <w:rStyle w:val="Funotenzeichen"/>
        </w:rPr>
        <w:footnoteReference w:id="1"/>
      </w:r>
    </w:p>
    <w:p w:rsidR="00000000" w:rsidRDefault="00D35FD6"/>
    <w:p w:rsidR="00000000" w:rsidRDefault="00D35FD6">
      <w:pPr>
        <w:pStyle w:val="berschrift1"/>
      </w:pPr>
      <w:bookmarkStart w:id="13" w:name="_Ref491749133"/>
      <w:bookmarkStart w:id="14" w:name="_Ref491749190"/>
      <w:bookmarkStart w:id="15" w:name="_Toc492886465"/>
      <w:r>
        <w:t>Ziele</w:t>
      </w:r>
      <w:bookmarkEnd w:id="13"/>
      <w:bookmarkEnd w:id="14"/>
      <w:bookmarkEnd w:id="15"/>
    </w:p>
    <w:p w:rsidR="00000000" w:rsidRDefault="00D35FD6">
      <w:r>
        <w:t>Ziel dieser Arbeit ist es, die am Fachbereich I</w:t>
      </w:r>
      <w:r>
        <w:t>nformation und Kommunikation der Fac</w:t>
      </w:r>
      <w:r>
        <w:t>h</w:t>
      </w:r>
      <w:r>
        <w:t>hochschule Stuttgart – Hochschule der Medien (HdM)</w:t>
      </w:r>
      <w:r>
        <w:rPr>
          <w:rStyle w:val="Funotenzeichen"/>
        </w:rPr>
        <w:footnoteReference w:id="2"/>
      </w:r>
      <w:r>
        <w:t xml:space="preserve"> gängigen formalen Standards bei der Erstellung von wissenschaftlichen Arbeiten festzuhalten, weiterzuentwickeln und in Form einer Dokumentvorlage zur Verfügung zu stel</w:t>
      </w:r>
      <w:r>
        <w:t>len.</w:t>
      </w:r>
    </w:p>
    <w:p w:rsidR="00000000" w:rsidRDefault="00D35FD6">
      <w:r>
        <w:t>Darüber hinaus soll diese Arbeit Hinweise geben für die sinnvolle Verwendung des Textsystems Microsoft Word zum Zweck der Erstellung von Diplomarbeiten und and</w:t>
      </w:r>
      <w:r>
        <w:t>e</w:t>
      </w:r>
      <w:r>
        <w:t>ren wi</w:t>
      </w:r>
      <w:r>
        <w:t>s</w:t>
      </w:r>
      <w:r>
        <w:t>senschaftlichen Arbeiten.</w:t>
      </w:r>
    </w:p>
    <w:p w:rsidR="00000000" w:rsidRDefault="00D35FD6">
      <w:r>
        <w:t>Leitideen der vorliegenden Arbeit betreffen insbesondere d</w:t>
      </w:r>
      <w:r>
        <w:t>ie Qualitätssicherung, die Arbeitserleichterung und die Angebotsorientiertheit</w:t>
      </w:r>
      <w:r>
        <w:fldChar w:fldCharType="begin"/>
      </w:r>
      <w:r>
        <w:instrText xml:space="preserve"> XE "Angebotsorientiertheit" </w:instrText>
      </w:r>
      <w:r>
        <w:fldChar w:fldCharType="end"/>
      </w:r>
      <w:r>
        <w:t>.</w:t>
      </w:r>
    </w:p>
    <w:p w:rsidR="00000000" w:rsidRDefault="00D35FD6" w:rsidP="00D35FD6">
      <w:pPr>
        <w:numPr>
          <w:ilvl w:val="0"/>
          <w:numId w:val="13"/>
        </w:numPr>
      </w:pPr>
      <w:r>
        <w:t>Ein wesentliches Ziel dieser Arbeit besteht in der Qualitätssicherung</w:t>
      </w:r>
      <w:r>
        <w:fldChar w:fldCharType="begin"/>
      </w:r>
      <w:r>
        <w:instrText xml:space="preserve"> XE "Qual</w:instrText>
      </w:r>
      <w:r>
        <w:instrText>i</w:instrText>
      </w:r>
      <w:r>
        <w:instrText xml:space="preserve">tätssicherung" </w:instrText>
      </w:r>
      <w:r>
        <w:fldChar w:fldCharType="end"/>
      </w:r>
      <w:r>
        <w:t xml:space="preserve"> wissenschaftlicher Arbeiten hinsichtlich formale</w:t>
      </w:r>
      <w:r>
        <w:t>r Kriterien. Dok</w:t>
      </w:r>
      <w:r>
        <w:t>u</w:t>
      </w:r>
      <w:r>
        <w:t>mentvorlagen erlauben es, die Einha</w:t>
      </w:r>
      <w:r>
        <w:t>l</w:t>
      </w:r>
      <w:r>
        <w:t>tung dieser formalen Kriterien durch den Computer zu unterstützen.</w:t>
      </w:r>
    </w:p>
    <w:p w:rsidR="00000000" w:rsidRDefault="00D35FD6" w:rsidP="00D35FD6">
      <w:pPr>
        <w:numPr>
          <w:ilvl w:val="0"/>
          <w:numId w:val="12"/>
        </w:numPr>
      </w:pPr>
      <w:r>
        <w:t>Ein weiteres Ziel besteht in der Arbeitserleichterung</w:t>
      </w:r>
      <w:r>
        <w:fldChar w:fldCharType="begin"/>
      </w:r>
      <w:r>
        <w:instrText xml:space="preserve"> XE "Arbeitserleichterung" </w:instrText>
      </w:r>
      <w:r>
        <w:fldChar w:fldCharType="end"/>
      </w:r>
      <w:r>
        <w:t xml:space="preserve"> bei der Erstellung wissenschaftlicher Arbeiten. Die S</w:t>
      </w:r>
      <w:r>
        <w:t>tudierenden brauchen weniger Augenmerk auf formale Dinge aufzuwenden und haben mehr Zeit für die Erarbe</w:t>
      </w:r>
      <w:r>
        <w:t>i</w:t>
      </w:r>
      <w:r>
        <w:t>tung von Inhalten. Die D</w:t>
      </w:r>
      <w:r>
        <w:t>o</w:t>
      </w:r>
      <w:r>
        <w:t xml:space="preserve">zenten haben weniger Beratungsaufwand. </w:t>
      </w:r>
    </w:p>
    <w:p w:rsidR="00000000" w:rsidRDefault="00D35FD6" w:rsidP="00D35FD6">
      <w:pPr>
        <w:numPr>
          <w:ilvl w:val="0"/>
          <w:numId w:val="12"/>
        </w:numPr>
      </w:pPr>
      <w:r>
        <w:t>Die Verwendung der Dokumentvorlage soll nicht verpflichtend für die Erstellung von Dipl</w:t>
      </w:r>
      <w:r>
        <w:t>omarbeiten und anderen wissenschaftlichen Arbeiten an unserer Hochschule werden. Beabsichtigt ist ein Angebot, das alle Studierenden nutzen können, aber nicht zu nutzen brauchen.</w:t>
      </w:r>
    </w:p>
    <w:p w:rsidR="00000000" w:rsidRDefault="00D35FD6">
      <w:r>
        <w:t>Alle diese Dokumentvorlage Nutzenden sollten sich freilich bewusst sein, dass</w:t>
      </w:r>
      <w:r>
        <w:t xml:space="preserve"> die an der HdM (und gewiss auch die in anderen Hochschulen) geltenden Richtlinien einen großen Spielraum für die Textgestaltung eröffnen. Die hier vorgelegte Dokumentvorl</w:t>
      </w:r>
      <w:r>
        <w:t>a</w:t>
      </w:r>
      <w:r>
        <w:t xml:space="preserve">ge eröffnet hierfür </w:t>
      </w:r>
      <w:r>
        <w:rPr>
          <w:i/>
        </w:rPr>
        <w:t>einen</w:t>
      </w:r>
      <w:r>
        <w:t xml:space="preserve"> möglichen Lösungsansatz, der den Präferenzen des Autors di</w:t>
      </w:r>
      <w:r>
        <w:t xml:space="preserve">eser Arbeit entspricht. Selbstverständlich gibt es unzählige andere Ansätze, die </w:t>
      </w:r>
      <w:r>
        <w:t>e</w:t>
      </w:r>
      <w:r>
        <w:t>benso brauchbare, wenn nicht noch ansprechendere Ergebnisse versprechen. Eine sehr empfehlenswerte Art der Verwendung dieser Dokumentvorlage ist daher auch, diese zum Ausgang</w:t>
      </w:r>
      <w:r>
        <w:t>spunkt für individuelle Weiterentwicklungen zu verwenden. In j</w:t>
      </w:r>
      <w:r>
        <w:t>e</w:t>
      </w:r>
      <w:r>
        <w:t>dem Fall ist es auch sehr sinnvoll, die betreuenden Dozentinnen und Dozenten in die Gestaltungsentscheidungen einzubeziehen; denn deren Präferenzen müssen nicht notwendigerweise mit denen des A</w:t>
      </w:r>
      <w:r>
        <w:t>utors dieser Arbeit übe</w:t>
      </w:r>
      <w:r>
        <w:t>r</w:t>
      </w:r>
      <w:r>
        <w:t>einstimmen.</w:t>
      </w:r>
    </w:p>
    <w:p w:rsidR="00000000" w:rsidRDefault="00D35FD6">
      <w:pPr>
        <w:pStyle w:val="berschrift1"/>
      </w:pPr>
      <w:bookmarkStart w:id="16" w:name="_Ref491684646"/>
      <w:bookmarkStart w:id="17" w:name="_Toc492886466"/>
      <w:r>
        <w:t>Stand der Technik</w:t>
      </w:r>
      <w:bookmarkEnd w:id="16"/>
      <w:bookmarkEnd w:id="17"/>
    </w:p>
    <w:p w:rsidR="00000000" w:rsidRDefault="00D35FD6">
      <w:r>
        <w:t>Die Idee, eine spezielle Word-Dokumentvorlage zum Schreiben von Diplomarbeiten und anderen wissenschaftlichen Arbeiten zu entwickeln, ist zwar naheliegend, doch ist eine Internet-Recherche nach einschlä</w:t>
      </w:r>
      <w:r>
        <w:t>gigen Lösungen wenig ergiebig. Der Stand der Technik lässt sich folge</w:t>
      </w:r>
      <w:r>
        <w:t>n</w:t>
      </w:r>
      <w:r>
        <w:t>dermaßen beschreiben:</w:t>
      </w:r>
    </w:p>
    <w:p w:rsidR="00000000" w:rsidRDefault="00D35FD6" w:rsidP="00D35FD6">
      <w:pPr>
        <w:numPr>
          <w:ilvl w:val="0"/>
          <w:numId w:val="14"/>
        </w:numPr>
      </w:pPr>
      <w:r>
        <w:t>Relativ häufig sind Anleitungen</w:t>
      </w:r>
      <w:r>
        <w:fldChar w:fldCharType="begin"/>
      </w:r>
      <w:r>
        <w:instrText xml:space="preserve"> XE "Anleitungen" </w:instrText>
      </w:r>
      <w:r>
        <w:fldChar w:fldCharType="end"/>
      </w:r>
      <w:r>
        <w:t xml:space="preserve"> zum Schreiben von Doktora</w:t>
      </w:r>
      <w:r>
        <w:t>r</w:t>
      </w:r>
      <w:r>
        <w:t>beiten, vor allem im angelsächsischen Raum (Phillips/Pugh 1994; Wolfe 2000). Diese Anl</w:t>
      </w:r>
      <w:r>
        <w:t>eitungen beziehen sich jedoch mehr auf die Inhalte als auf die äußere Form einer wissenschaftlichen A</w:t>
      </w:r>
      <w:r>
        <w:t>r</w:t>
      </w:r>
      <w:r>
        <w:t>beit.</w:t>
      </w:r>
    </w:p>
    <w:p w:rsidR="00000000" w:rsidRDefault="00D35FD6" w:rsidP="00D35FD6">
      <w:pPr>
        <w:numPr>
          <w:ilvl w:val="0"/>
          <w:numId w:val="14"/>
        </w:numPr>
      </w:pPr>
      <w:r>
        <w:t>Meist werden die Vorgaben</w:t>
      </w:r>
      <w:r>
        <w:fldChar w:fldCharType="begin"/>
      </w:r>
      <w:r>
        <w:instrText xml:space="preserve"> XE "Vorgaben" </w:instrText>
      </w:r>
      <w:r>
        <w:fldChar w:fldCharType="end"/>
      </w:r>
      <w:r>
        <w:t xml:space="preserve"> für die Formatierung von Diploma</w:t>
      </w:r>
      <w:r>
        <w:t>r</w:t>
      </w:r>
      <w:r>
        <w:t xml:space="preserve">beiten in Form von Richtlinien verbal beschrieben (z.B. HBI 1999). Eine </w:t>
      </w:r>
      <w:r>
        <w:t>Hilfeste</w:t>
      </w:r>
      <w:r>
        <w:t>l</w:t>
      </w:r>
      <w:r>
        <w:t>lung für die Umsetzung solcher Vorgaben mit Hilfe des in den meisten Hochschulen gängigen Textverarbeitungssystems Microsoft Word wird dabei jedoch nicht ang</w:t>
      </w:r>
      <w:r>
        <w:t>e</w:t>
      </w:r>
      <w:r>
        <w:t>boten.</w:t>
      </w:r>
    </w:p>
    <w:p w:rsidR="00000000" w:rsidRDefault="00D35FD6" w:rsidP="00D35FD6">
      <w:pPr>
        <w:numPr>
          <w:ilvl w:val="0"/>
          <w:numId w:val="14"/>
        </w:numPr>
      </w:pPr>
      <w:r>
        <w:t>Die vorhandenen von Microsoft für das Textverarbeitungssystem Word (Lambrich 1999)</w:t>
      </w:r>
      <w:r>
        <w:t xml:space="preserve"> mitgelieferten Dokumentvorlagen</w:t>
      </w:r>
      <w:r>
        <w:fldChar w:fldCharType="begin"/>
      </w:r>
      <w:r>
        <w:instrText xml:space="preserve"> XE "Dokumentvorlage" </w:instrText>
      </w:r>
      <w:r>
        <w:fldChar w:fldCharType="end"/>
      </w:r>
      <w:r>
        <w:t xml:space="preserve"> sind nicht für wissenschaftliche Arbeiten konzipiert. Eine Recherche im Web erbrachte nur wen</w:t>
      </w:r>
      <w:r>
        <w:t>i</w:t>
      </w:r>
      <w:r>
        <w:t>ge Ansätze, eine spezielle Dokumentvorlage für wissenschaftliche Arbeiten zu en</w:t>
      </w:r>
      <w:r>
        <w:t>t</w:t>
      </w:r>
      <w:r>
        <w:t>wickeln. So gibt es ein u</w:t>
      </w:r>
      <w:r>
        <w:t>mfangreiches Projekt „Digitale Dissertationen“ an der Humboldt-Universität zu Berlin, in dessen Rahmen auch eine Dokumentvorlage („dissertation-97.dot“) entwickelt wurde, die allerdings in ihrer Komplexität über die hier präsentierte Lösung hinau</w:t>
      </w:r>
      <w:r>
        <w:t>s</w:t>
      </w:r>
      <w:r>
        <w:t>geht (Hum</w:t>
      </w:r>
      <w:r>
        <w:t>boldt Universität zu Berlin 2000). Andere Dokumentvorlagen beziehen sich auf das Textverarbeitungssystem LaTeX, das an der HdM wenig gebräuchlich ist (siehe z.B. University of A</w:t>
      </w:r>
      <w:r>
        <w:t>l</w:t>
      </w:r>
      <w:r>
        <w:t>berta 2000).</w:t>
      </w:r>
    </w:p>
    <w:p w:rsidR="00000000" w:rsidRDefault="00D35FD6">
      <w:r>
        <w:t>Die durchgeführten Recherchen bestärkten daher den Autor bei sein</w:t>
      </w:r>
      <w:r>
        <w:t>em Ziel, eine ei</w:t>
      </w:r>
      <w:r>
        <w:t>n</w:t>
      </w:r>
      <w:r>
        <w:t>fach nutzbare Word-Dokumentvorlage für wissenschaftliche Arbeiten zu en</w:t>
      </w:r>
      <w:r>
        <w:t>t</w:t>
      </w:r>
      <w:r>
        <w:t>wickeln.</w:t>
      </w:r>
    </w:p>
    <w:p w:rsidR="00000000" w:rsidRDefault="00D35FD6">
      <w:pPr>
        <w:pStyle w:val="berschrift1"/>
      </w:pPr>
      <w:bookmarkStart w:id="18" w:name="_Ref491749227"/>
      <w:bookmarkStart w:id="19" w:name="_Toc492886467"/>
      <w:r>
        <w:t>Eingeschlagener Realisierungsweg</w:t>
      </w:r>
      <w:bookmarkEnd w:id="18"/>
      <w:bookmarkEnd w:id="19"/>
    </w:p>
    <w:p w:rsidR="00000000" w:rsidRDefault="00D35FD6">
      <w:r>
        <w:t>Die Dokumentvorlage wurde in zwei Varianten erstellt: zum einen als eine echte Word-Dokumentvorlage</w:t>
      </w:r>
      <w:r>
        <w:fldChar w:fldCharType="begin"/>
      </w:r>
      <w:r>
        <w:instrText xml:space="preserve"> XE "Word-Dokumentvorlage</w:instrText>
      </w:r>
      <w:r>
        <w:instrText xml:space="preserve">" </w:instrText>
      </w:r>
      <w:r>
        <w:fldChar w:fldCharType="end"/>
      </w:r>
      <w:r>
        <w:t xml:space="preserve"> mit dem Namen </w:t>
      </w:r>
      <w:r>
        <w:rPr>
          <w:rFonts w:ascii="Courier New" w:hAnsi="Courier New"/>
        </w:rPr>
        <w:t>thesis.dot</w:t>
      </w:r>
      <w:r>
        <w:t xml:space="preserve"> und zum anderen als Word-Dokument</w:t>
      </w:r>
      <w:r>
        <w:fldChar w:fldCharType="begin"/>
      </w:r>
      <w:r>
        <w:instrText xml:space="preserve"> XE "Word-Dokument" </w:instrText>
      </w:r>
      <w:r>
        <w:fldChar w:fldCharType="end"/>
      </w:r>
      <w:r>
        <w:t xml:space="preserve"> mit dem Namen </w:t>
      </w:r>
      <w:r>
        <w:rPr>
          <w:rFonts w:ascii="Courier New" w:hAnsi="Courier New"/>
        </w:rPr>
        <w:t>th</w:t>
      </w:r>
      <w:r>
        <w:rPr>
          <w:rFonts w:ascii="Courier New" w:hAnsi="Courier New"/>
        </w:rPr>
        <w:t>e</w:t>
      </w:r>
      <w:r>
        <w:rPr>
          <w:rFonts w:ascii="Courier New" w:hAnsi="Courier New"/>
        </w:rPr>
        <w:t>sis.doc</w:t>
      </w:r>
      <w:r>
        <w:t>, das auf bequeme Weise als Kopiervorlage für die Erstellung von Diploma</w:t>
      </w:r>
      <w:r>
        <w:t>r</w:t>
      </w:r>
      <w:r>
        <w:t>beiten und anderen wissenschaftlichen Arbeiten verwendet we</w:t>
      </w:r>
      <w:r>
        <w:t>r</w:t>
      </w:r>
      <w:r>
        <w:t>den kann.</w:t>
      </w:r>
    </w:p>
    <w:p w:rsidR="00000000" w:rsidRDefault="00D35FD6">
      <w:pPr>
        <w:pStyle w:val="berschrift2"/>
      </w:pPr>
      <w:bookmarkStart w:id="20" w:name="_Toc492886468"/>
      <w:r>
        <w:t>Form</w:t>
      </w:r>
      <w:r>
        <w:t>atvorlagen für die Teile wissenschaftlicher Arbeiten</w:t>
      </w:r>
      <w:bookmarkEnd w:id="20"/>
    </w:p>
    <w:p w:rsidR="00000000" w:rsidRDefault="00D35FD6">
      <w:r>
        <w:t>Beide Dateien enthalten sogenannte Formatvorlagen</w:t>
      </w:r>
      <w:r>
        <w:fldChar w:fldCharType="begin"/>
      </w:r>
      <w:r>
        <w:instrText xml:space="preserve"> XE "Formatvorlage" </w:instrText>
      </w:r>
      <w:r>
        <w:fldChar w:fldCharType="end"/>
      </w:r>
      <w:r>
        <w:t xml:space="preserve"> für ve</w:t>
      </w:r>
      <w:r>
        <w:t>r</w:t>
      </w:r>
      <w:r>
        <w:t>schiedene Teile einer wissenschaftlichen Arbeit wie z.B. Fließtext, Überschriften und Einträge in das Inhaltsverzeichnis. Di</w:t>
      </w:r>
      <w:r>
        <w:t>ese Formatvorlagen garantieren, dass gleichart</w:t>
      </w:r>
      <w:r>
        <w:t>i</w:t>
      </w:r>
      <w:r>
        <w:t>ge Teile der Arbeit stets auch gleichartiges Aussehen besitzen. So braucht der Benu</w:t>
      </w:r>
      <w:r>
        <w:t>t</w:t>
      </w:r>
      <w:r>
        <w:t>zer</w:t>
      </w:r>
      <w:r>
        <w:rPr>
          <w:rStyle w:val="Funotenzeichen"/>
        </w:rPr>
        <w:footnoteReference w:id="3"/>
      </w:r>
      <w:r>
        <w:t xml:space="preserve"> nicht bei jeder Übe</w:t>
      </w:r>
      <w:r>
        <w:t>r</w:t>
      </w:r>
      <w:r>
        <w:t xml:space="preserve">schrift den Schrifttyp, die Schriftgröße und die Abstände zum vorangehenden bzw. nachfolgenden Text </w:t>
      </w:r>
      <w:r>
        <w:t>festzulegen. Es genügt vielmehr die Auswahl der für diese Art von Überschrift vorgesehenen Formatvorlage.</w:t>
      </w:r>
    </w:p>
    <w:p w:rsidR="00000000" w:rsidRDefault="00D35FD6">
      <w:pPr>
        <w:pStyle w:val="berschrift2"/>
      </w:pPr>
      <w:bookmarkStart w:id="21" w:name="_Toc492886469"/>
      <w:r>
        <w:t>Muster für die Gliederung wissenschaftlicher Arbeit</w:t>
      </w:r>
      <w:bookmarkEnd w:id="21"/>
    </w:p>
    <w:p w:rsidR="00000000" w:rsidRDefault="00D35FD6">
      <w:r>
        <w:t xml:space="preserve">Die Word-Datei </w:t>
      </w:r>
      <w:r>
        <w:rPr>
          <w:rFonts w:ascii="Courier New" w:hAnsi="Courier New"/>
        </w:rPr>
        <w:t>thesis.doc</w:t>
      </w:r>
      <w:r>
        <w:t xml:space="preserve"> enthält außer den Formatvorlagen bereits beispielhafte Textinhalte (näml</w:t>
      </w:r>
      <w:r>
        <w:t>ich den hier vorgelegten Text). Diese Textinhalte dienen als unve</w:t>
      </w:r>
      <w:r>
        <w:t>r</w:t>
      </w:r>
      <w:r>
        <w:t>bindliches Muster</w:t>
      </w:r>
      <w:r>
        <w:fldChar w:fldCharType="begin"/>
      </w:r>
      <w:r>
        <w:instrText xml:space="preserve"> XE "Muster" </w:instrText>
      </w:r>
      <w:r>
        <w:fldChar w:fldCharType="end"/>
      </w:r>
      <w:r>
        <w:t xml:space="preserve"> für die Gliederung der zu schreibenden wissenschaf</w:t>
      </w:r>
      <w:r>
        <w:t>t</w:t>
      </w:r>
      <w:r>
        <w:t>lichen Arbeit. Durch Löschen und Überschreiben dieser Inhalte kann das intendierte Ergebnis erzielt werden</w:t>
      </w:r>
      <w:r>
        <w:t>.</w:t>
      </w:r>
    </w:p>
    <w:p w:rsidR="00000000" w:rsidRDefault="00D35FD6">
      <w:pPr>
        <w:pStyle w:val="berschrift2"/>
      </w:pPr>
      <w:bookmarkStart w:id="22" w:name="_Toc492886470"/>
      <w:r>
        <w:t>Benutzungsfreundliche Bereitstellung als Word-Dokument</w:t>
      </w:r>
      <w:bookmarkEnd w:id="22"/>
    </w:p>
    <w:p w:rsidR="00000000" w:rsidRDefault="00D35FD6">
      <w:r>
        <w:t>Für Benutzer, die sich nicht mit dem Konzept einer Word-Dokumentvorlage auseina</w:t>
      </w:r>
      <w:r>
        <w:t>n</w:t>
      </w:r>
      <w:r>
        <w:t xml:space="preserve">dersetzen möchten, ist die Verwendung des Word-Dokuments </w:t>
      </w:r>
      <w:r>
        <w:rPr>
          <w:rFonts w:ascii="Courier New" w:hAnsi="Courier New"/>
        </w:rPr>
        <w:t>thesis.doc</w:t>
      </w:r>
      <w:r>
        <w:t xml:space="preserve"> am ei</w:t>
      </w:r>
      <w:r>
        <w:t>n</w:t>
      </w:r>
      <w:r>
        <w:t xml:space="preserve">fachsten. Hierzu muss lediglich das Dokument </w:t>
      </w:r>
      <w:r>
        <w:rPr>
          <w:rFonts w:ascii="Courier New" w:hAnsi="Courier New"/>
        </w:rPr>
        <w:t>thesis.doc</w:t>
      </w:r>
      <w:r>
        <w:t xml:space="preserve"> kopiert und umbenannt werden. Anschließend können alle Inhalte, die nicht benötigt werden, gelöscht bzw. mit den Inhalten der zu erstellenden Diplomarbeit überschrieben we</w:t>
      </w:r>
      <w:r>
        <w:t>r</w:t>
      </w:r>
      <w:r>
        <w:t>den.</w:t>
      </w:r>
    </w:p>
    <w:p w:rsidR="00000000" w:rsidRDefault="00D35FD6">
      <w:pPr>
        <w:pStyle w:val="berschrift2"/>
      </w:pPr>
      <w:bookmarkStart w:id="23" w:name="_Toc492886471"/>
      <w:r>
        <w:t>Bereitstellung einer Anleitung</w:t>
      </w:r>
      <w:bookmarkEnd w:id="23"/>
    </w:p>
    <w:p w:rsidR="00000000" w:rsidRDefault="00D35FD6">
      <w:r>
        <w:t>Der Inhalt des (hier vorliegenden) Wo</w:t>
      </w:r>
      <w:r>
        <w:t xml:space="preserve">rd-Dokuments </w:t>
      </w:r>
      <w:r>
        <w:rPr>
          <w:rFonts w:ascii="Courier New" w:hAnsi="Courier New"/>
        </w:rPr>
        <w:t>thesis.doc</w:t>
      </w:r>
      <w:r>
        <w:t xml:space="preserve"> besteht im wesentl</w:t>
      </w:r>
      <w:r>
        <w:t>i</w:t>
      </w:r>
      <w:r>
        <w:t>chen aus einer Anleitung  zum Gebrauch der bereitstehenden Hilfsmittel, nämlich des Musters für die Gliederung, der bereitgestellten Formatvorlagen sowie allgemeiner Funktionalitäten des Tex</w:t>
      </w:r>
      <w:r>
        <w:t>t</w:t>
      </w:r>
      <w:r>
        <w:t>systems Microsoft Word</w:t>
      </w:r>
      <w:r>
        <w:t>.</w:t>
      </w:r>
    </w:p>
    <w:p w:rsidR="00000000" w:rsidRDefault="00D35FD6">
      <w:pPr>
        <w:pStyle w:val="berschrift1"/>
      </w:pPr>
      <w:bookmarkStart w:id="24" w:name="_Ref491749304"/>
      <w:bookmarkStart w:id="25" w:name="_Toc492886472"/>
      <w:r>
        <w:t xml:space="preserve">Ein Muster für die Gliederung einer </w:t>
      </w:r>
      <w:bookmarkEnd w:id="24"/>
      <w:r>
        <w:t>wissenschaftlichen Arbeit</w:t>
      </w:r>
      <w:bookmarkEnd w:id="25"/>
    </w:p>
    <w:p w:rsidR="00000000" w:rsidRDefault="00D35FD6">
      <w:r>
        <w:t>In diesem Kapitel werden die Textinhalte der Dokumentvorlage beschrieben, die ein Muster</w:t>
      </w:r>
      <w:r>
        <w:fldChar w:fldCharType="begin"/>
      </w:r>
      <w:r>
        <w:instrText xml:space="preserve"> XE "Muster" </w:instrText>
      </w:r>
      <w:r>
        <w:fldChar w:fldCharType="end"/>
      </w:r>
      <w:r>
        <w:t xml:space="preserve"> für die Gliederung einer wissenschaftlichen Arbeit darstellen. Es wird erklärt, wie dies</w:t>
      </w:r>
      <w:r>
        <w:t>es Muster für die Erstellung der Textfassung einer wissenschaftl</w:t>
      </w:r>
      <w:r>
        <w:t>i</w:t>
      </w:r>
      <w:r>
        <w:t>chen Arbeit genutzt we</w:t>
      </w:r>
      <w:r>
        <w:t>r</w:t>
      </w:r>
      <w:r>
        <w:t>den kann.</w:t>
      </w:r>
    </w:p>
    <w:p w:rsidR="00000000" w:rsidRDefault="00D35FD6">
      <w:r>
        <w:t>Das Muster ist in der neuen deutschen Rechtschreibung</w:t>
      </w:r>
      <w:r>
        <w:fldChar w:fldCharType="begin"/>
      </w:r>
      <w:r>
        <w:instrText xml:space="preserve"> XE "Rechtschreibung" </w:instrText>
      </w:r>
      <w:r>
        <w:fldChar w:fldCharType="end"/>
      </w:r>
      <w:r>
        <w:t xml:space="preserve"> ve</w:t>
      </w:r>
      <w:r>
        <w:t>r</w:t>
      </w:r>
      <w:r>
        <w:t>fasst. Wenn Sie sich noch an die alte Rechtschreibung halten, sollten Sie die</w:t>
      </w:r>
      <w:r>
        <w:t xml:space="preserve"> hier a</w:t>
      </w:r>
      <w:r>
        <w:t>n</w:t>
      </w:r>
      <w:r>
        <w:t>gewandten Schreibweisen (z.B. in der Erklärung) nicht ungeprüft übernehmen. Für Word 97 bietet Microsoft einen Software-Update an, mit dem sich die Rechtschreibpr</w:t>
      </w:r>
      <w:r>
        <w:t>ü</w:t>
      </w:r>
      <w:r>
        <w:t>fung zwischen der alten und der neuen Reg</w:t>
      </w:r>
      <w:r>
        <w:t>e</w:t>
      </w:r>
      <w:r>
        <w:t>lung hin- und herschalten lassen kann (Micr</w:t>
      </w:r>
      <w:r>
        <w:t>osoft 2000).</w:t>
      </w:r>
    </w:p>
    <w:p w:rsidR="00000000" w:rsidRDefault="00D35FD6">
      <w:pPr>
        <w:pStyle w:val="berschrift2"/>
      </w:pPr>
      <w:bookmarkStart w:id="26" w:name="_Toc492886473"/>
      <w:r>
        <w:t>Verwendung des bereitgestellten Musters für die Gliederung einer wissenschaftlichen Arbeit</w:t>
      </w:r>
      <w:bookmarkEnd w:id="26"/>
    </w:p>
    <w:p w:rsidR="00000000" w:rsidRDefault="00D35FD6">
      <w:r>
        <w:t xml:space="preserve">Die Dokumentvorlage liegt in zwei Varianten vor: als eine echte Word-Dokumentvorlage mit dem Namen </w:t>
      </w:r>
      <w:r>
        <w:rPr>
          <w:rFonts w:ascii="Courier New" w:hAnsi="Courier New"/>
        </w:rPr>
        <w:t>thesis.dot</w:t>
      </w:r>
      <w:r>
        <w:t xml:space="preserve"> und als Word-Dokument mit dem Namen </w:t>
      </w:r>
      <w:r>
        <w:rPr>
          <w:rFonts w:ascii="Courier New" w:hAnsi="Courier New"/>
        </w:rPr>
        <w:t>thesis</w:t>
      </w:r>
      <w:r>
        <w:rPr>
          <w:rFonts w:ascii="Courier New" w:hAnsi="Courier New"/>
        </w:rPr>
        <w:t>.doc</w:t>
      </w:r>
      <w:r>
        <w:t xml:space="preserve">. Das Muster für die Gliederung einer Diplomarbeit ist nur in dem Textdokument </w:t>
      </w:r>
      <w:r>
        <w:rPr>
          <w:rFonts w:ascii="Courier New" w:hAnsi="Courier New"/>
        </w:rPr>
        <w:t>thesis.doc</w:t>
      </w:r>
      <w:r>
        <w:t xml:space="preserve"> enthalten. Deshalb wird im Folgenden davon ausgega</w:t>
      </w:r>
      <w:r>
        <w:t>n</w:t>
      </w:r>
      <w:r>
        <w:t xml:space="preserve">gen, dass dieses verwendet wird. Zu diesem Zweck legen Sie sich unter einem neuen Namen eine Kopie der Datei </w:t>
      </w:r>
      <w:r>
        <w:rPr>
          <w:rFonts w:ascii="Courier New" w:hAnsi="Courier New"/>
        </w:rPr>
        <w:t>th</w:t>
      </w:r>
      <w:r>
        <w:rPr>
          <w:rFonts w:ascii="Courier New" w:hAnsi="Courier New"/>
        </w:rPr>
        <w:t>esis.doc</w:t>
      </w:r>
      <w:r>
        <w:t xml:space="preserve"> an und verwenden Sie diese als Ausgang</w:t>
      </w:r>
      <w:r>
        <w:t>s</w:t>
      </w:r>
      <w:r>
        <w:t>punkt für Ihre wissenschaftliche Arbeit. Anschließend löschen Sie alle Inhalte, die Sie nicht benötigen bzw. überschreiben diese mit den Inhalten Ihrer Diploma</w:t>
      </w:r>
      <w:r>
        <w:t>r</w:t>
      </w:r>
      <w:r>
        <w:t>beit.</w:t>
      </w:r>
    </w:p>
    <w:p w:rsidR="00000000" w:rsidRDefault="00D35FD6">
      <w:r>
        <w:t xml:space="preserve">Die Datei </w:t>
      </w:r>
      <w:r>
        <w:rPr>
          <w:rFonts w:ascii="Courier New" w:hAnsi="Courier New"/>
        </w:rPr>
        <w:t>thesis.doc</w:t>
      </w:r>
      <w:r>
        <w:t xml:space="preserve"> enthält den hier vorg</w:t>
      </w:r>
      <w:r>
        <w:t>elegten Text. Dieser Text ist von der Struktur her bereits wie eine Diplomarbeit aufgebaut, ist aber vom Umfang her kürzer. Folgende Gliederung ist bereits vorgesehen (Gliederungselemente in Klammern kö</w:t>
      </w:r>
      <w:r>
        <w:t>n</w:t>
      </w:r>
      <w:r>
        <w:t>nen auch weggelassen werden):</w:t>
      </w:r>
    </w:p>
    <w:p w:rsidR="00000000" w:rsidRDefault="00D35FD6">
      <w:pPr>
        <w:ind w:left="714"/>
        <w:rPr>
          <w:b/>
        </w:rPr>
      </w:pPr>
      <w:r>
        <w:rPr>
          <w:b/>
        </w:rPr>
        <w:t>Titelblatt</w:t>
      </w:r>
    </w:p>
    <w:p w:rsidR="00000000" w:rsidRDefault="00D35FD6">
      <w:pPr>
        <w:spacing w:before="0"/>
        <w:ind w:left="714"/>
      </w:pPr>
      <w:r>
        <w:rPr>
          <w:b/>
        </w:rPr>
        <w:t xml:space="preserve">Kurzfassung </w:t>
      </w:r>
      <w:r>
        <w:t xml:space="preserve">inkl. </w:t>
      </w:r>
      <w:r>
        <w:rPr>
          <w:b/>
        </w:rPr>
        <w:t>Stichwörter</w:t>
      </w:r>
    </w:p>
    <w:p w:rsidR="00000000" w:rsidRDefault="00D35FD6">
      <w:pPr>
        <w:spacing w:before="0"/>
        <w:ind w:left="714"/>
      </w:pPr>
      <w:r>
        <w:rPr>
          <w:b/>
        </w:rPr>
        <w:t xml:space="preserve">Abstract </w:t>
      </w:r>
      <w:r>
        <w:t xml:space="preserve">inkl. </w:t>
      </w:r>
      <w:r>
        <w:rPr>
          <w:b/>
        </w:rPr>
        <w:t>Keywords</w:t>
      </w:r>
    </w:p>
    <w:p w:rsidR="00000000" w:rsidRDefault="00D35FD6">
      <w:pPr>
        <w:spacing w:before="0"/>
        <w:ind w:left="714"/>
        <w:rPr>
          <w:b/>
        </w:rPr>
      </w:pPr>
      <w:r>
        <w:rPr>
          <w:b/>
        </w:rPr>
        <w:t>Inhaltsverzeichnis</w:t>
      </w:r>
    </w:p>
    <w:p w:rsidR="00000000" w:rsidRDefault="00D35FD6">
      <w:pPr>
        <w:spacing w:before="0"/>
        <w:ind w:left="714"/>
      </w:pPr>
      <w:r>
        <w:t>(Abbildungsverzeichnis)</w:t>
      </w:r>
    </w:p>
    <w:p w:rsidR="00000000" w:rsidRDefault="00D35FD6">
      <w:pPr>
        <w:spacing w:before="0"/>
        <w:ind w:left="714"/>
      </w:pPr>
      <w:r>
        <w:t>(Tabellenverzeichnis)</w:t>
      </w:r>
      <w:r>
        <w:tab/>
      </w:r>
    </w:p>
    <w:p w:rsidR="00000000" w:rsidRDefault="00D35FD6">
      <w:pPr>
        <w:spacing w:before="0"/>
        <w:ind w:left="714"/>
      </w:pPr>
      <w:r>
        <w:t>(Abkürzungsverzeichnis)</w:t>
      </w:r>
    </w:p>
    <w:p w:rsidR="00000000" w:rsidRDefault="00D35FD6">
      <w:pPr>
        <w:spacing w:before="0"/>
        <w:ind w:left="714"/>
      </w:pPr>
      <w:r>
        <w:t>(Vorwort)</w:t>
      </w:r>
    </w:p>
    <w:p w:rsidR="00000000" w:rsidRDefault="00D35FD6">
      <w:pPr>
        <w:spacing w:before="0"/>
        <w:ind w:left="714"/>
        <w:rPr>
          <w:b/>
        </w:rPr>
      </w:pPr>
      <w:r>
        <w:rPr>
          <w:b/>
        </w:rPr>
        <w:t>1</w:t>
      </w:r>
      <w:r>
        <w:rPr>
          <w:b/>
        </w:rPr>
        <w:tab/>
        <w:t>Kapitelüberschrift</w:t>
      </w:r>
    </w:p>
    <w:p w:rsidR="00000000" w:rsidRDefault="00D35FD6">
      <w:pPr>
        <w:spacing w:before="0"/>
        <w:ind w:left="714"/>
        <w:rPr>
          <w:b/>
        </w:rPr>
      </w:pPr>
      <w:r>
        <w:rPr>
          <w:b/>
        </w:rPr>
        <w:t>2</w:t>
      </w:r>
      <w:r>
        <w:rPr>
          <w:b/>
        </w:rPr>
        <w:tab/>
        <w:t>Kapitelüberschrift</w:t>
      </w:r>
    </w:p>
    <w:p w:rsidR="00000000" w:rsidRDefault="00D35FD6">
      <w:pPr>
        <w:spacing w:before="0"/>
        <w:ind w:left="714"/>
      </w:pPr>
      <w:r>
        <w:t>(weitere Kapitelüberschriften inkl. Untergliederungen usw.)</w:t>
      </w:r>
    </w:p>
    <w:p w:rsidR="00000000" w:rsidRDefault="00D35FD6">
      <w:pPr>
        <w:spacing w:before="0"/>
        <w:ind w:left="714"/>
      </w:pPr>
      <w:r>
        <w:t>(Anhänge)</w:t>
      </w:r>
    </w:p>
    <w:p w:rsidR="00000000" w:rsidRDefault="00D35FD6">
      <w:pPr>
        <w:spacing w:before="0"/>
        <w:ind w:left="714"/>
      </w:pPr>
      <w:r>
        <w:t>(G</w:t>
      </w:r>
      <w:r>
        <w:t>lossar)</w:t>
      </w:r>
    </w:p>
    <w:p w:rsidR="00000000" w:rsidRDefault="00D35FD6">
      <w:pPr>
        <w:spacing w:before="0"/>
        <w:ind w:left="714"/>
        <w:rPr>
          <w:b/>
        </w:rPr>
      </w:pPr>
      <w:r>
        <w:rPr>
          <w:b/>
        </w:rPr>
        <w:t>Literaturverzeichnis</w:t>
      </w:r>
      <w:r>
        <w:rPr>
          <w:b/>
        </w:rPr>
        <w:tab/>
      </w:r>
    </w:p>
    <w:p w:rsidR="00000000" w:rsidRDefault="00D35FD6">
      <w:pPr>
        <w:spacing w:before="0"/>
        <w:ind w:left="714"/>
        <w:rPr>
          <w:b/>
        </w:rPr>
      </w:pPr>
      <w:r>
        <w:rPr>
          <w:b/>
        </w:rPr>
        <w:t>Erklärung</w:t>
      </w:r>
    </w:p>
    <w:p w:rsidR="00000000" w:rsidRDefault="00D35FD6">
      <w:pPr>
        <w:spacing w:before="0"/>
        <w:ind w:left="714"/>
      </w:pPr>
      <w:r>
        <w:t>(Stichwortverzeichnis)</w:t>
      </w:r>
    </w:p>
    <w:p w:rsidR="00000000" w:rsidRDefault="00D35FD6">
      <w:r>
        <w:t>Dabei lassen sich die unnummerierten Teile zu Beginn der Arbeit (Titelblatt bis Vo</w:t>
      </w:r>
      <w:r>
        <w:t>r</w:t>
      </w:r>
      <w:r>
        <w:t>wort), die nummerierten Teile in der Mitte der Arbeit (die eigentlichen Kapitel) und die Teile am Ende der Arb</w:t>
      </w:r>
      <w:r>
        <w:t>eit (Literaturverzeichnis und Erklärung, eventuell auch Anhänge, Glossar und Stichwortverzeichnis) unterscheiden. Alle diese Teile werden im Folge</w:t>
      </w:r>
      <w:r>
        <w:t>n</w:t>
      </w:r>
      <w:r>
        <w:t>den genauer e</w:t>
      </w:r>
      <w:r>
        <w:t>r</w:t>
      </w:r>
      <w:r>
        <w:t>klärt.</w:t>
      </w:r>
    </w:p>
    <w:p w:rsidR="00000000" w:rsidRDefault="00D35FD6">
      <w:pPr>
        <w:pStyle w:val="berschrift2"/>
      </w:pPr>
      <w:bookmarkStart w:id="27" w:name="_Toc492886474"/>
      <w:r>
        <w:t>Die unnummerierten Teile zu Beginn der Arbeit</w:t>
      </w:r>
      <w:bookmarkEnd w:id="27"/>
    </w:p>
    <w:p w:rsidR="00000000" w:rsidRDefault="00D35FD6">
      <w:pPr>
        <w:pStyle w:val="berschrift3"/>
      </w:pPr>
      <w:bookmarkStart w:id="28" w:name="_Toc492886475"/>
      <w:r>
        <w:t>Das Titelblatt</w:t>
      </w:r>
      <w:bookmarkEnd w:id="28"/>
    </w:p>
    <w:p w:rsidR="00000000" w:rsidRDefault="00D35FD6">
      <w:r>
        <w:t>Das Titelblatt</w:t>
      </w:r>
      <w:r>
        <w:fldChar w:fldCharType="begin"/>
      </w:r>
      <w:r>
        <w:instrText xml:space="preserve"> XE "Titelbl</w:instrText>
      </w:r>
      <w:r>
        <w:instrText xml:space="preserve">att" </w:instrText>
      </w:r>
      <w:r>
        <w:fldChar w:fldCharType="end"/>
      </w:r>
      <w:r>
        <w:t xml:space="preserve"> wurde entsprechend dem am Fachbereich Information und Kommunikation der HdM gültigen Merkblatt für Diplomarbeiten gestaltet (HBI 2001). Für Bachelor- und Masterarbeiten muss es sinngemäß abgeändert werden. Überschreiben Sie Titel, Fach, Studiengang,</w:t>
      </w:r>
      <w:r>
        <w:t xml:space="preserve"> die Namen und Kalenderdaten mit den in Ihrem Fall gültigen A</w:t>
      </w:r>
      <w:r>
        <w:t>n</w:t>
      </w:r>
      <w:r>
        <w:t>gaben.</w:t>
      </w:r>
    </w:p>
    <w:p w:rsidR="00000000" w:rsidRDefault="00D35FD6">
      <w:r>
        <w:t>Die für das Titelblatt verwendete Formatierung ist nur ein erster Vorschlag. Eine Ve</w:t>
      </w:r>
      <w:r>
        <w:t>r</w:t>
      </w:r>
      <w:r>
        <w:t>änderung der Formatierung als „Einzelanfertigung“ ist durchaus akzeptabel, anders als in den anderen T</w:t>
      </w:r>
      <w:r>
        <w:t>eilen der Arbeit, in denen man Formatänderungen im Einzelfall mö</w:t>
      </w:r>
      <w:r>
        <w:t>g</w:t>
      </w:r>
      <w:r>
        <w:t xml:space="preserve">lichst vermeiden sollte. Insbesondere kann es auf dem Titelblatt sinnvoll sein, den </w:t>
      </w:r>
      <w:r>
        <w:rPr>
          <w:i/>
        </w:rPr>
        <w:t>A</w:t>
      </w:r>
      <w:r>
        <w:rPr>
          <w:i/>
        </w:rPr>
        <w:t>b</w:t>
      </w:r>
      <w:r>
        <w:rPr>
          <w:i/>
        </w:rPr>
        <w:t>stand vor</w:t>
      </w:r>
      <w:r>
        <w:t xml:space="preserve"> einem Absatz</w:t>
      </w:r>
      <w:r>
        <w:rPr>
          <w:rStyle w:val="Funotenzeichen"/>
        </w:rPr>
        <w:footnoteReference w:id="4"/>
      </w:r>
      <w:r>
        <w:t xml:space="preserve"> durch Selektieren des Absatzes und anschließende Anwe</w:t>
      </w:r>
      <w:r>
        <w:t>n</w:t>
      </w:r>
      <w:r>
        <w:t xml:space="preserve">dung der Menüfunktion </w:t>
      </w:r>
      <w:r>
        <w:rPr>
          <w:i/>
        </w:rPr>
        <w:t>Forma</w:t>
      </w:r>
      <w:r>
        <w:rPr>
          <w:i/>
        </w:rPr>
        <w:t>t – Absatz – Einzüge und Abstände</w:t>
      </w:r>
      <w:r>
        <w:t xml:space="preserve"> den Notwendigkeiten anzupassen. Zeilenwechsel, die keinen neuen Absatz beginnen, können durch die Tastenkombination </w:t>
      </w:r>
      <w:r>
        <w:rPr>
          <w:position w:val="-10"/>
        </w:rPr>
        <w:object w:dxaOrig="1936" w:dyaOrig="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5pt;height:15.95pt" o:ole="" fillcolor="window">
            <v:imagedata r:id="rId7" o:title=""/>
          </v:shape>
          <o:OLEObject Type="Embed" ProgID="Word.Picture.8" ShapeID="_x0000_i1025" DrawAspect="Content" ObjectID="_1645353449" r:id="rId8"/>
        </w:object>
      </w:r>
      <w:r>
        <w:t xml:space="preserve"> (Umsch – Entertaste) eingefügt werden. Silbentrennungen können durch sogenannt</w:t>
      </w:r>
      <w:r>
        <w:t xml:space="preserve">e bedingte Trennstriche mit Hilfe der Tastenkombination </w:t>
      </w:r>
      <w:bookmarkStart w:id="29" w:name="_MON_1029757413"/>
      <w:bookmarkEnd w:id="29"/>
      <w:r>
        <w:rPr>
          <w:position w:val="-10"/>
        </w:rPr>
        <w:object w:dxaOrig="1936" w:dyaOrig="796">
          <v:shape id="_x0000_i1026" type="#_x0000_t75" style="width:39.65pt;height:15.95pt" o:ole="" fillcolor="window">
            <v:imagedata r:id="rId9" o:title=""/>
          </v:shape>
          <o:OLEObject Type="Embed" ProgID="Word.Picture.8" ShapeID="_x0000_i1026" DrawAspect="Content" ObjectID="_1645353450" r:id="rId10"/>
        </w:object>
      </w:r>
      <w:r>
        <w:t xml:space="preserve"> erzielt werden. Falls die wissenschaftliche Arbeit einen Titel und einen Untert</w:t>
      </w:r>
      <w:r>
        <w:t>i</w:t>
      </w:r>
      <w:r>
        <w:t>tel</w:t>
      </w:r>
      <w:r>
        <w:fldChar w:fldCharType="begin"/>
      </w:r>
      <w:r>
        <w:instrText xml:space="preserve"> XE "Untertitel" </w:instrText>
      </w:r>
      <w:r>
        <w:fldChar w:fldCharType="end"/>
      </w:r>
      <w:r>
        <w:t xml:space="preserve"> besitzt, so kann der Untertitel mit Hilfe der Formatvorlage </w:t>
      </w:r>
      <w:r>
        <w:rPr>
          <w:i/>
        </w:rPr>
        <w:t>Untertite</w:t>
      </w:r>
      <w:r>
        <w:rPr>
          <w:i/>
        </w:rPr>
        <w:t>l</w:t>
      </w:r>
      <w:r>
        <w:t xml:space="preserve"> in etwas klein</w:t>
      </w:r>
      <w:r>
        <w:t>e</w:t>
      </w:r>
      <w:r>
        <w:t xml:space="preserve">rer Schrift wiedergegeben werden, wobei allerdings der </w:t>
      </w:r>
      <w:r>
        <w:rPr>
          <w:i/>
        </w:rPr>
        <w:t>Abstand vor</w:t>
      </w:r>
      <w:r>
        <w:t xml:space="preserve"> auf die oben angegebene Weise auf einen kleineren Wert oder ganz auf Null gesetzt we</w:t>
      </w:r>
      <w:r>
        <w:t>r</w:t>
      </w:r>
      <w:r>
        <w:t>den sollte.</w:t>
      </w:r>
    </w:p>
    <w:p w:rsidR="00000000" w:rsidRDefault="00D35FD6">
      <w:pPr>
        <w:pStyle w:val="berschrift3"/>
      </w:pPr>
      <w:bookmarkStart w:id="30" w:name="_Toc492886476"/>
      <w:r>
        <w:t>Kurzfassung und Abstract</w:t>
      </w:r>
      <w:bookmarkEnd w:id="30"/>
    </w:p>
    <w:p w:rsidR="00000000" w:rsidRDefault="00D35FD6">
      <w:r>
        <w:t>Das folgende Blatt trägt die Seitenzahl 2 und enth</w:t>
      </w:r>
      <w:r>
        <w:t>ält die deutsche Kurzfassung</w:t>
      </w:r>
      <w:r>
        <w:fldChar w:fldCharType="begin"/>
      </w:r>
      <w:r>
        <w:instrText xml:space="preserve"> XE "Kurzfassung" </w:instrText>
      </w:r>
      <w:r>
        <w:fldChar w:fldCharType="end"/>
      </w:r>
      <w:r>
        <w:t xml:space="preserve"> und das englische Abstract</w:t>
      </w:r>
      <w:r>
        <w:fldChar w:fldCharType="begin"/>
      </w:r>
      <w:r>
        <w:instrText xml:space="preserve"> XE "Abstract" </w:instrText>
      </w:r>
      <w:r>
        <w:fldChar w:fldCharType="end"/>
      </w:r>
      <w:r>
        <w:t>, jeweils gefolgt von Schlagwörtern</w:t>
      </w:r>
      <w:r>
        <w:fldChar w:fldCharType="begin"/>
      </w:r>
      <w:r>
        <w:instrText xml:space="preserve"> XE "Schlagwörter" </w:instrText>
      </w:r>
      <w:r>
        <w:fldChar w:fldCharType="end"/>
      </w:r>
      <w:r>
        <w:t xml:space="preserve"> bzw. Keywords</w:t>
      </w:r>
      <w:r>
        <w:fldChar w:fldCharType="begin"/>
      </w:r>
      <w:r>
        <w:instrText xml:space="preserve"> XE "Keywords" </w:instrText>
      </w:r>
      <w:r>
        <w:fldChar w:fldCharType="end"/>
      </w:r>
      <w:r>
        <w:t xml:space="preserve"> in der jeweiligen Sprache. Laut Merkblatt sind mindestens 5 Schlagwörter gef</w:t>
      </w:r>
      <w:r>
        <w:t xml:space="preserve">ordert. </w:t>
      </w:r>
    </w:p>
    <w:p w:rsidR="00000000" w:rsidRDefault="00D35FD6">
      <w:pPr>
        <w:pStyle w:val="berschrift3"/>
      </w:pPr>
      <w:bookmarkStart w:id="31" w:name="_Toc492886477"/>
      <w:r>
        <w:t>Inhaltsverzeichnis</w:t>
      </w:r>
      <w:bookmarkEnd w:id="31"/>
    </w:p>
    <w:p w:rsidR="00000000" w:rsidRDefault="00D35FD6">
      <w:r>
        <w:t>Auf der folgenden Seite 3 schließt sich das Inhaltsverzeichnis</w:t>
      </w:r>
      <w:r>
        <w:fldChar w:fldCharType="begin"/>
      </w:r>
      <w:r>
        <w:instrText xml:space="preserve"> XE "Inhaltsverzeichnis" </w:instrText>
      </w:r>
      <w:r>
        <w:fldChar w:fldCharType="end"/>
      </w:r>
      <w:r>
        <w:t xml:space="preserve"> an. Dieses sollte nicht bearbeitet werden, da es sich spätestens beim Drucken des Dokuments automatisch aufbaut. Sie können auch den Neuau</w:t>
      </w:r>
      <w:r>
        <w:t>fbau des Inhaltsve</w:t>
      </w:r>
      <w:r>
        <w:t>r</w:t>
      </w:r>
      <w:r>
        <w:t>zeichnisses erzwingen, indem Sie den Cursor in das Inhaltsverzeichnis setzen und anschließend die Funktionstaste F9 b</w:t>
      </w:r>
      <w:r>
        <w:t>e</w:t>
      </w:r>
      <w:r>
        <w:t>tätigen.</w:t>
      </w:r>
    </w:p>
    <w:p w:rsidR="00000000" w:rsidRDefault="00D35FD6">
      <w:pPr>
        <w:pStyle w:val="berschrift3"/>
      </w:pPr>
      <w:bookmarkStart w:id="32" w:name="_Toc492886478"/>
      <w:r>
        <w:t>Abbildungsverzeichnis und Tabellenverzeichnis</w:t>
      </w:r>
      <w:bookmarkEnd w:id="32"/>
    </w:p>
    <w:p w:rsidR="00000000" w:rsidRDefault="00D35FD6">
      <w:r>
        <w:t>Nach dem Inhaltsverzeichnis sind ein Abbildungsverzeichnis</w:t>
      </w:r>
      <w:r>
        <w:fldChar w:fldCharType="begin"/>
      </w:r>
      <w:r>
        <w:instrText xml:space="preserve"> XE "</w:instrText>
      </w:r>
      <w:r>
        <w:instrText>Abbildungsverzeic</w:instrText>
      </w:r>
      <w:r>
        <w:instrText>h</w:instrText>
      </w:r>
      <w:r>
        <w:instrText xml:space="preserve">nis" </w:instrText>
      </w:r>
      <w:r>
        <w:fldChar w:fldCharType="end"/>
      </w:r>
      <w:r>
        <w:t xml:space="preserve"> und ein Tabellenverzeichnis</w:t>
      </w:r>
      <w:r>
        <w:fldChar w:fldCharType="begin"/>
      </w:r>
      <w:r>
        <w:instrText xml:space="preserve"> XE "Tabellenverzeichnis" </w:instrText>
      </w:r>
      <w:r>
        <w:fldChar w:fldCharType="end"/>
      </w:r>
      <w:r>
        <w:t xml:space="preserve"> eingerichtet. Diese Ve</w:t>
      </w:r>
      <w:r>
        <w:t>r</w:t>
      </w:r>
      <w:r>
        <w:t>zeichnisse bauen sich wie das Inhaltsverzeichnis a</w:t>
      </w:r>
      <w:r>
        <w:t>u</w:t>
      </w:r>
      <w:r>
        <w:t>tomatisch auf und sollten deshalb nicht bearbeitet werden. Wenn Sie keine solchen Verzeichnisse wünsc</w:t>
      </w:r>
      <w:r>
        <w:t>hen, können Sie diese Verzeichnisse samt Überschriften jedoch auch löschen.</w:t>
      </w:r>
    </w:p>
    <w:p w:rsidR="00000000" w:rsidRDefault="00D35FD6">
      <w:pPr>
        <w:pStyle w:val="berschrift3"/>
      </w:pPr>
      <w:bookmarkStart w:id="33" w:name="_Toc492886479"/>
      <w:r>
        <w:t>Abkürzungsverzeichnis</w:t>
      </w:r>
      <w:bookmarkEnd w:id="33"/>
    </w:p>
    <w:p w:rsidR="00000000" w:rsidRDefault="00D35FD6">
      <w:r>
        <w:t>Wenn dies erforderlich ist, kann sich hier ein Abkürzungsverzeichnis</w:t>
      </w:r>
      <w:r>
        <w:fldChar w:fldCharType="begin"/>
      </w:r>
      <w:r>
        <w:instrText xml:space="preserve"> XE "Abkürzung</w:instrText>
      </w:r>
      <w:r>
        <w:instrText>s</w:instrText>
      </w:r>
      <w:r>
        <w:instrText xml:space="preserve">verzeichnis" </w:instrText>
      </w:r>
      <w:r>
        <w:fldChar w:fldCharType="end"/>
      </w:r>
      <w:r>
        <w:t xml:space="preserve"> anschließen. Das Abkürzungsverzeichnis enthebt Sie jedoch n</w:t>
      </w:r>
      <w:r>
        <w:t>icht von der Aufgabe, eine Abkürzung bei deren erstmaliger Verwendung zu erklären. Das A</w:t>
      </w:r>
      <w:r>
        <w:t>b</w:t>
      </w:r>
      <w:r>
        <w:t>kürzungsverzeichnis kann auch weggela</w:t>
      </w:r>
      <w:r>
        <w:t>s</w:t>
      </w:r>
      <w:r>
        <w:t>sen werden.</w:t>
      </w:r>
    </w:p>
    <w:p w:rsidR="00000000" w:rsidRDefault="00D35FD6">
      <w:pPr>
        <w:pStyle w:val="berschrift3"/>
      </w:pPr>
      <w:bookmarkStart w:id="34" w:name="_Toc492886480"/>
      <w:r>
        <w:t>Vorwort</w:t>
      </w:r>
      <w:bookmarkEnd w:id="34"/>
    </w:p>
    <w:p w:rsidR="00000000" w:rsidRDefault="00D35FD6">
      <w:r>
        <w:t>Auch das Vorwort</w:t>
      </w:r>
      <w:r>
        <w:fldChar w:fldCharType="begin"/>
      </w:r>
      <w:r>
        <w:instrText xml:space="preserve"> XE "Vorwort" </w:instrText>
      </w:r>
      <w:r>
        <w:fldChar w:fldCharType="end"/>
      </w:r>
      <w:r>
        <w:t xml:space="preserve"> gehört nicht zum Pflichtteilen einer wissenschaftl</w:t>
      </w:r>
      <w:r>
        <w:t>i</w:t>
      </w:r>
      <w:r>
        <w:t>chen Arbeit und kann wegg</w:t>
      </w:r>
      <w:r>
        <w:t>elassen werden. Es enthält Äußerungen, die nicht Bestan</w:t>
      </w:r>
      <w:r>
        <w:t>d</w:t>
      </w:r>
      <w:r>
        <w:t>teil der eigentlichen Arbeit sind, sondern sich auf den Entstehungsprozess der Arbeit beziehen. Die Überschrift des Vorworts ist wie alle vorangegangenen Überschriften nicht nummeriert. Die Einrichtun</w:t>
      </w:r>
      <w:r>
        <w:t>g von unnummerierten (und nummerierten) Überschri</w:t>
      </w:r>
      <w:r>
        <w:t>f</w:t>
      </w:r>
      <w:r>
        <w:t xml:space="preserve">ten wird im Abschnitt </w:t>
      </w:r>
      <w:r>
        <w:fldChar w:fldCharType="begin"/>
      </w:r>
      <w:r>
        <w:instrText xml:space="preserve"> REF _Ref491742372 \r \h </w:instrText>
      </w:r>
      <w:r>
        <w:fldChar w:fldCharType="separate"/>
      </w:r>
      <w:r>
        <w:t>6.10</w:t>
      </w:r>
      <w:r>
        <w:fldChar w:fldCharType="end"/>
      </w:r>
      <w:r>
        <w:t xml:space="preserve"> ab Seite </w:t>
      </w:r>
      <w:r>
        <w:fldChar w:fldCharType="begin"/>
      </w:r>
      <w:r>
        <w:instrText xml:space="preserve"> PAGEREF _Ref491742408 \h </w:instrText>
      </w:r>
      <w:r>
        <w:fldChar w:fldCharType="separate"/>
      </w:r>
      <w:r>
        <w:rPr>
          <w:noProof/>
        </w:rPr>
        <w:t>28</w:t>
      </w:r>
      <w:r>
        <w:fldChar w:fldCharType="end"/>
      </w:r>
      <w:r>
        <w:t xml:space="preserve"> e</w:t>
      </w:r>
      <w:r>
        <w:t>r</w:t>
      </w:r>
      <w:r>
        <w:t>klärt.</w:t>
      </w:r>
    </w:p>
    <w:p w:rsidR="00000000" w:rsidRDefault="00D35FD6">
      <w:pPr>
        <w:pStyle w:val="berschrift2"/>
      </w:pPr>
      <w:bookmarkStart w:id="35" w:name="_Toc492886481"/>
      <w:r>
        <w:t>Die nummerierten Teile in der Mitte der Arbeit</w:t>
      </w:r>
      <w:bookmarkEnd w:id="35"/>
    </w:p>
    <w:p w:rsidR="00000000" w:rsidRDefault="00D35FD6">
      <w:r>
        <w:t>Der eigentliche Inhalt der Arbeit</w:t>
      </w:r>
      <w:r>
        <w:fldChar w:fldCharType="begin"/>
      </w:r>
      <w:r>
        <w:instrText xml:space="preserve"> XE "Inhalt der Ar</w:instrText>
      </w:r>
      <w:r>
        <w:instrText xml:space="preserve">beit" </w:instrText>
      </w:r>
      <w:r>
        <w:fldChar w:fldCharType="end"/>
      </w:r>
      <w:r>
        <w:t xml:space="preserve"> steht in Kapiteln und Kapiteln untergeordneten Gliederungseinheiten, die nummerierte Überschriften besitzen. Die Einrichtung von numm</w:t>
      </w:r>
      <w:r>
        <w:t>e</w:t>
      </w:r>
      <w:r>
        <w:t xml:space="preserve">rierten (und unnummerierten) Überschriften wird im Abschnitt </w:t>
      </w:r>
      <w:r>
        <w:fldChar w:fldCharType="begin"/>
      </w:r>
      <w:r>
        <w:instrText xml:space="preserve"> REF _Ref491742372 \r \h </w:instrText>
      </w:r>
      <w:r>
        <w:fldChar w:fldCharType="separate"/>
      </w:r>
      <w:r>
        <w:t>6.10</w:t>
      </w:r>
      <w:r>
        <w:fldChar w:fldCharType="end"/>
      </w:r>
      <w:r>
        <w:t xml:space="preserve"> ab Seite </w:t>
      </w:r>
      <w:r>
        <w:fldChar w:fldCharType="begin"/>
      </w:r>
      <w:r>
        <w:instrText xml:space="preserve"> PAGEREF </w:instrText>
      </w:r>
      <w:r>
        <w:instrText xml:space="preserve">_Ref491742408 \h </w:instrText>
      </w:r>
      <w:r>
        <w:fldChar w:fldCharType="separate"/>
      </w:r>
      <w:r>
        <w:rPr>
          <w:noProof/>
        </w:rPr>
        <w:t>28</w:t>
      </w:r>
      <w:r>
        <w:fldChar w:fldCharType="end"/>
      </w:r>
      <w:r>
        <w:t xml:space="preserve"> erklärt.</w:t>
      </w:r>
    </w:p>
    <w:p w:rsidR="00000000" w:rsidRDefault="00D35FD6">
      <w:r>
        <w:t>Eine Folienpräsentation zur Erstellung von wissenschaftlichen Arbeiten mit Hinweisen zur inhaltlichen Gliederung einer Diplomarbeit finden Sie auf der Web-Seite, auf der auch diese Formatvorlage bereitgestellt ist (Riekert 2</w:t>
      </w:r>
      <w:r>
        <w:t xml:space="preserve">001), einige der dort enthaltenen Informationen sind auch im Anhang A ab Seite </w:t>
      </w:r>
      <w:r>
        <w:fldChar w:fldCharType="begin"/>
      </w:r>
      <w:r>
        <w:instrText xml:space="preserve"> PAGEREF _Ref491742277 \h </w:instrText>
      </w:r>
      <w:r>
        <w:fldChar w:fldCharType="separate"/>
      </w:r>
      <w:r>
        <w:rPr>
          <w:noProof/>
        </w:rPr>
        <w:t>37</w:t>
      </w:r>
      <w:r>
        <w:fldChar w:fldCharType="end"/>
      </w:r>
      <w:r>
        <w:t xml:space="preserve"> wiederg</w:t>
      </w:r>
      <w:r>
        <w:t>e</w:t>
      </w:r>
      <w:r>
        <w:t>geben.</w:t>
      </w:r>
    </w:p>
    <w:p w:rsidR="00000000" w:rsidRDefault="00D35FD6">
      <w:pPr>
        <w:pStyle w:val="berschrift2"/>
      </w:pPr>
      <w:bookmarkStart w:id="36" w:name="_Toc492886482"/>
      <w:r>
        <w:t>Die Teile am Ende der Arbeit</w:t>
      </w:r>
      <w:bookmarkEnd w:id="36"/>
    </w:p>
    <w:p w:rsidR="00000000" w:rsidRDefault="00D35FD6">
      <w:pPr>
        <w:pStyle w:val="berschrift3"/>
      </w:pPr>
      <w:bookmarkStart w:id="37" w:name="_Toc492886483"/>
      <w:r>
        <w:t>Anhänge</w:t>
      </w:r>
      <w:bookmarkEnd w:id="37"/>
    </w:p>
    <w:p w:rsidR="00000000" w:rsidRDefault="00D35FD6">
      <w:r>
        <w:t>Anhänge</w:t>
      </w:r>
      <w:r>
        <w:fldChar w:fldCharType="begin"/>
      </w:r>
      <w:r>
        <w:instrText xml:space="preserve"> XE "Anhänge" </w:instrText>
      </w:r>
      <w:r>
        <w:fldChar w:fldCharType="end"/>
      </w:r>
      <w:r>
        <w:t xml:space="preserve"> enthalten Informationen zur Arbeit, die aber zu umfangreich sind, um</w:t>
      </w:r>
      <w:r>
        <w:t xml:space="preserve"> in die eigentlichen Kapitel aufg</w:t>
      </w:r>
      <w:r>
        <w:t>e</w:t>
      </w:r>
      <w:r>
        <w:t>nommen zu werden.</w:t>
      </w:r>
    </w:p>
    <w:p w:rsidR="00000000" w:rsidRDefault="00D35FD6">
      <w:r>
        <w:t>Die Nummerierung der Anhänge lässt sich nicht so einfach automatisieren. Deshalb wird empfohlen, hierfür „unnummerierte“ Überschriften zu verwenden und die Buchst</w:t>
      </w:r>
      <w:r>
        <w:t>a</w:t>
      </w:r>
      <w:r>
        <w:t>ben und Nummern für die Untergliederung s</w:t>
      </w:r>
      <w:r>
        <w:t>elbst zu vergeben. Eine beispielhafte Nummerierung für etwas komplexere Anhänge wird hier aufgeführt:</w:t>
      </w:r>
    </w:p>
    <w:p w:rsidR="00000000" w:rsidRDefault="00D35FD6">
      <w:pPr>
        <w:ind w:left="357"/>
        <w:rPr>
          <w:b/>
        </w:rPr>
      </w:pPr>
      <w:r>
        <w:rPr>
          <w:b/>
        </w:rPr>
        <w:t xml:space="preserve">Anhang A: </w:t>
      </w:r>
      <w:r>
        <w:rPr>
          <w:b/>
          <w:i/>
        </w:rPr>
        <w:t>Anhangkapitelüberschrift</w:t>
      </w:r>
    </w:p>
    <w:p w:rsidR="00000000" w:rsidRDefault="00D35FD6">
      <w:pPr>
        <w:ind w:left="714"/>
        <w:rPr>
          <w:b/>
        </w:rPr>
      </w:pPr>
      <w:r>
        <w:rPr>
          <w:b/>
        </w:rPr>
        <w:t xml:space="preserve">A.1 </w:t>
      </w:r>
      <w:r>
        <w:rPr>
          <w:b/>
          <w:i/>
        </w:rPr>
        <w:t>Anhangabschnittüberschrift</w:t>
      </w:r>
    </w:p>
    <w:p w:rsidR="00000000" w:rsidRDefault="00D35FD6">
      <w:pPr>
        <w:ind w:left="1071"/>
        <w:rPr>
          <w:b/>
        </w:rPr>
      </w:pPr>
      <w:r>
        <w:rPr>
          <w:b/>
        </w:rPr>
        <w:t xml:space="preserve">A.1.1 </w:t>
      </w:r>
      <w:r>
        <w:rPr>
          <w:b/>
          <w:i/>
        </w:rPr>
        <w:t>Anhangunterabschnittüberschrift</w:t>
      </w:r>
    </w:p>
    <w:p w:rsidR="00000000" w:rsidRDefault="00D35FD6">
      <w:pPr>
        <w:ind w:left="1071"/>
        <w:rPr>
          <w:b/>
        </w:rPr>
      </w:pPr>
      <w:r>
        <w:rPr>
          <w:b/>
        </w:rPr>
        <w:t xml:space="preserve">A.1.2 </w:t>
      </w:r>
      <w:r>
        <w:rPr>
          <w:b/>
          <w:i/>
        </w:rPr>
        <w:t>Anhangunterabschnittüberschrift</w:t>
      </w:r>
    </w:p>
    <w:p w:rsidR="00000000" w:rsidRDefault="00D35FD6">
      <w:pPr>
        <w:ind w:left="714"/>
        <w:rPr>
          <w:b/>
        </w:rPr>
      </w:pPr>
      <w:r>
        <w:rPr>
          <w:b/>
        </w:rPr>
        <w:t xml:space="preserve">A.2 </w:t>
      </w:r>
      <w:r>
        <w:rPr>
          <w:b/>
          <w:i/>
        </w:rPr>
        <w:t>Anhangab</w:t>
      </w:r>
      <w:r>
        <w:rPr>
          <w:b/>
          <w:i/>
        </w:rPr>
        <w:t>schnittüberschrift</w:t>
      </w:r>
    </w:p>
    <w:p w:rsidR="00000000" w:rsidRDefault="00D35FD6">
      <w:pPr>
        <w:ind w:left="357"/>
        <w:rPr>
          <w:b/>
        </w:rPr>
      </w:pPr>
      <w:r>
        <w:rPr>
          <w:b/>
        </w:rPr>
        <w:t xml:space="preserve">Anhang B: </w:t>
      </w:r>
      <w:r>
        <w:rPr>
          <w:b/>
          <w:i/>
        </w:rPr>
        <w:t>Anhangkapitelüberschrift</w:t>
      </w:r>
    </w:p>
    <w:p w:rsidR="00000000" w:rsidRDefault="00D35FD6">
      <w:r>
        <w:t xml:space="preserve">Wie unnummerierte Überschriften erstellt werden, wird im Abschnitt </w:t>
      </w:r>
      <w:r>
        <w:fldChar w:fldCharType="begin"/>
      </w:r>
      <w:r>
        <w:instrText xml:space="preserve"> REF _Ref491742372 \r \h </w:instrText>
      </w:r>
      <w:r>
        <w:fldChar w:fldCharType="separate"/>
      </w:r>
      <w:r>
        <w:t>6.10</w:t>
      </w:r>
      <w:r>
        <w:fldChar w:fldCharType="end"/>
      </w:r>
      <w:r>
        <w:t xml:space="preserve"> ab Seite </w:t>
      </w:r>
      <w:r>
        <w:fldChar w:fldCharType="begin"/>
      </w:r>
      <w:r>
        <w:instrText xml:space="preserve"> PAGEREF _Ref491742408 \h </w:instrText>
      </w:r>
      <w:r>
        <w:fldChar w:fldCharType="separate"/>
      </w:r>
      <w:r>
        <w:rPr>
          <w:noProof/>
        </w:rPr>
        <w:t>28</w:t>
      </w:r>
      <w:r>
        <w:fldChar w:fldCharType="end"/>
      </w:r>
      <w:r>
        <w:t xml:space="preserve"> erklärt.</w:t>
      </w:r>
    </w:p>
    <w:p w:rsidR="00000000" w:rsidRDefault="00D35FD6">
      <w:pPr>
        <w:pStyle w:val="berschrift3"/>
      </w:pPr>
      <w:bookmarkStart w:id="38" w:name="_Toc492886484"/>
      <w:r>
        <w:t>Glossar</w:t>
      </w:r>
      <w:bookmarkEnd w:id="38"/>
    </w:p>
    <w:p w:rsidR="00000000" w:rsidRDefault="00D35FD6">
      <w:r>
        <w:t>Ihre Arbeit kann ein Glossar</w:t>
      </w:r>
      <w:r>
        <w:fldChar w:fldCharType="begin"/>
      </w:r>
      <w:r>
        <w:instrText xml:space="preserve"> XE "Glossar"</w:instrText>
      </w:r>
      <w:r>
        <w:instrText xml:space="preserve"> </w:instrText>
      </w:r>
      <w:r>
        <w:fldChar w:fldCharType="end"/>
      </w:r>
      <w:r>
        <w:t xml:space="preserve"> enthalten, erforderlich ist das jedoch nicht. Die Überschrift des Glossars ist nicht nummeriert. Ein Glossar dient dazu, wichtige Begriffe aus der Arbeit zu definieren, und bildet so ein kleines Nachschlagewerk für solche Begriffe.</w:t>
      </w:r>
    </w:p>
    <w:p w:rsidR="00000000" w:rsidRDefault="00D35FD6">
      <w:r>
        <w:t>Wenn Sie kein Glossar</w:t>
      </w:r>
      <w:r>
        <w:t xml:space="preserve"> wünschen, können Sie dieses Kapitel löschen.</w:t>
      </w:r>
    </w:p>
    <w:p w:rsidR="00000000" w:rsidRDefault="00D35FD6">
      <w:pPr>
        <w:pStyle w:val="berschrift3"/>
      </w:pPr>
      <w:bookmarkStart w:id="39" w:name="_Toc492886485"/>
      <w:r>
        <w:t>Das Literaturverzeichnis</w:t>
      </w:r>
      <w:bookmarkEnd w:id="39"/>
    </w:p>
    <w:p w:rsidR="00000000" w:rsidRDefault="00D35FD6">
      <w:r>
        <w:t>Das Literaturverzeichnis</w:t>
      </w:r>
      <w:r>
        <w:fldChar w:fldCharType="begin"/>
      </w:r>
      <w:r>
        <w:instrText xml:space="preserve"> XE "Literaturverzeichnis" </w:instrText>
      </w:r>
      <w:r>
        <w:fldChar w:fldCharType="end"/>
      </w:r>
      <w:r>
        <w:t xml:space="preserve"> besitzt keine nummerierte Übe</w:t>
      </w:r>
      <w:r>
        <w:t>r</w:t>
      </w:r>
      <w:r>
        <w:t>schrift. Es enthält nur die verwendeten Quellen. Soll auch nichtverwendete Literatur aufgeführt werde</w:t>
      </w:r>
      <w:r>
        <w:t xml:space="preserve">n, so sollte dies unter einer eigenen (ebenfalls unnummerierten) </w:t>
      </w:r>
      <w:r>
        <w:t>Ü</w:t>
      </w:r>
      <w:r>
        <w:t>berschrift („Weiterführende Literatur“) g</w:t>
      </w:r>
      <w:r>
        <w:t>e</w:t>
      </w:r>
      <w:r>
        <w:t>schehen.</w:t>
      </w:r>
    </w:p>
    <w:p w:rsidR="00000000" w:rsidRDefault="00D35FD6">
      <w:r>
        <w:t xml:space="preserve">Für die Eintragung der Literaturquellen gibt es eine eigene Formatvorlage </w:t>
      </w:r>
      <w:r>
        <w:rPr>
          <w:i/>
        </w:rPr>
        <w:t>Literaturve</w:t>
      </w:r>
      <w:r>
        <w:rPr>
          <w:i/>
        </w:rPr>
        <w:t>r</w:t>
      </w:r>
      <w:r>
        <w:rPr>
          <w:i/>
        </w:rPr>
        <w:t>zeichnis</w:t>
      </w:r>
      <w:r>
        <w:t xml:space="preserve">, die Abschnitt </w:t>
      </w:r>
      <w:r>
        <w:fldChar w:fldCharType="begin"/>
      </w:r>
      <w:r>
        <w:instrText xml:space="preserve"> REF _Ref491742548 \r \h </w:instrText>
      </w:r>
      <w:r>
        <w:fldChar w:fldCharType="separate"/>
      </w:r>
      <w:r>
        <w:t>6</w:t>
      </w:r>
      <w:r>
        <w:t>.11</w:t>
      </w:r>
      <w:r>
        <w:fldChar w:fldCharType="end"/>
      </w:r>
      <w:r>
        <w:t xml:space="preserve"> ab Seite </w:t>
      </w:r>
      <w:r>
        <w:fldChar w:fldCharType="begin"/>
      </w:r>
      <w:r>
        <w:instrText xml:space="preserve"> PAGEREF _Ref491742528 \h </w:instrText>
      </w:r>
      <w:r>
        <w:fldChar w:fldCharType="separate"/>
      </w:r>
      <w:r>
        <w:rPr>
          <w:noProof/>
        </w:rPr>
        <w:t>29</w:t>
      </w:r>
      <w:r>
        <w:fldChar w:fldCharType="end"/>
      </w:r>
      <w:r>
        <w:t xml:space="preserve"> erklärt wird.</w:t>
      </w:r>
    </w:p>
    <w:p w:rsidR="00000000" w:rsidRDefault="00D35FD6">
      <w:r>
        <w:t>Man könnte das Literaturverzeichnis auch vor die Anhänge platzieren; dies hat aber den Nachteil, dass eventuelle Quellen, die für die Anhänge oder das Glossar verwe</w:t>
      </w:r>
      <w:r>
        <w:t>n</w:t>
      </w:r>
      <w:r>
        <w:t>det wurden, nicht mehr aufgefü</w:t>
      </w:r>
      <w:r>
        <w:t>hrt werden können.</w:t>
      </w:r>
    </w:p>
    <w:p w:rsidR="00000000" w:rsidRDefault="00D35FD6">
      <w:pPr>
        <w:pStyle w:val="berschrift3"/>
      </w:pPr>
      <w:bookmarkStart w:id="40" w:name="_Toc492886486"/>
      <w:r>
        <w:t>Erklärung</w:t>
      </w:r>
      <w:bookmarkEnd w:id="40"/>
    </w:p>
    <w:p w:rsidR="00000000" w:rsidRDefault="00D35FD6">
      <w:r>
        <w:t>Mit der Erklärung</w:t>
      </w:r>
      <w:r>
        <w:fldChar w:fldCharType="begin"/>
      </w:r>
      <w:r>
        <w:instrText xml:space="preserve"> XE "Erklärung" </w:instrText>
      </w:r>
      <w:r>
        <w:fldChar w:fldCharType="end"/>
      </w:r>
      <w:r>
        <w:t xml:space="preserve"> wird versichert, dass die vorliegende Diplomarbeit selbständig angefertigt wurde und nur die in der Arbeit ausdrücklich benannten Quellen und Hilfsmittel benutzt wurden. Die Erklärung soll un</w:t>
      </w:r>
      <w:r>
        <w:t>ve</w:t>
      </w:r>
      <w:r>
        <w:t>r</w:t>
      </w:r>
      <w:r>
        <w:t>ändert belassen werden.</w:t>
      </w:r>
      <w:r>
        <w:rPr>
          <w:rStyle w:val="Funotenzeichen"/>
        </w:rPr>
        <w:footnoteReference w:id="5"/>
      </w:r>
    </w:p>
    <w:p w:rsidR="00000000" w:rsidRDefault="00D35FD6">
      <w:r>
        <w:t>Die Erklärung muss auf den abzuliefernden Exemplaren wahrheitsgemäß von Hand unterschrieben und mit dem Datum ve</w:t>
      </w:r>
      <w:r>
        <w:t>r</w:t>
      </w:r>
      <w:r>
        <w:t>sehen werden.</w:t>
      </w:r>
    </w:p>
    <w:p w:rsidR="00000000" w:rsidRDefault="00D35FD6">
      <w:pPr>
        <w:pStyle w:val="berschrift3"/>
      </w:pPr>
      <w:bookmarkStart w:id="41" w:name="_Ref492801866"/>
      <w:bookmarkStart w:id="42" w:name="_Toc492886487"/>
      <w:r>
        <w:t>Stichwortverzeichnis</w:t>
      </w:r>
      <w:bookmarkEnd w:id="41"/>
      <w:bookmarkEnd w:id="42"/>
    </w:p>
    <w:p w:rsidR="00000000" w:rsidRDefault="00D35FD6">
      <w:r>
        <w:t>Ihre Arbeit kann ein Stichwortverzeichnis</w:t>
      </w:r>
      <w:r>
        <w:fldChar w:fldCharType="begin"/>
      </w:r>
      <w:r>
        <w:instrText xml:space="preserve"> XE "Stichwortverzeichnis" </w:instrText>
      </w:r>
      <w:r>
        <w:fldChar w:fldCharType="end"/>
      </w:r>
      <w:r>
        <w:fldChar w:fldCharType="begin"/>
      </w:r>
      <w:r>
        <w:instrText xml:space="preserve"> XE "Inde</w:instrText>
      </w:r>
      <w:r>
        <w:instrText xml:space="preserve">x" </w:instrText>
      </w:r>
      <w:r>
        <w:fldChar w:fldCharType="end"/>
      </w:r>
      <w:r>
        <w:t>, auch Index genannt, enthalten; erforderlich ist das jedoch nicht. Microsoft Word stellt fortgeschritteneren Benutzern Funktionalitäten zur automatisierten Erstellung eines Index bereit. Einträge im Index können durch Selektieren des betreffenden Begr</w:t>
      </w:r>
      <w:r>
        <w:t xml:space="preserve">iffs im Text und anschließendes Auslösen der Menüfunktion </w:t>
      </w:r>
      <w:r>
        <w:rPr>
          <w:i/>
        </w:rPr>
        <w:t>Einfügen – Index und Verzeic</w:t>
      </w:r>
      <w:r>
        <w:rPr>
          <w:i/>
        </w:rPr>
        <w:t>h</w:t>
      </w:r>
      <w:r>
        <w:rPr>
          <w:i/>
        </w:rPr>
        <w:t>nisse – Index – Eintrag festlegen</w:t>
      </w:r>
      <w:r>
        <w:t xml:space="preserve"> bewirkt we</w:t>
      </w:r>
      <w:r>
        <w:t>r</w:t>
      </w:r>
      <w:r>
        <w:t>den. Die Seitennummern der Einträge werden dann bei der Aktualisierung des Indexes automatisch eingetragen. Diese Fun</w:t>
      </w:r>
      <w:r>
        <w:t>k</w:t>
      </w:r>
      <w:r>
        <w:t>tional</w:t>
      </w:r>
      <w:r>
        <w:t>itäten sollen hier nicht im Detail erklärt we</w:t>
      </w:r>
      <w:r>
        <w:t>r</w:t>
      </w:r>
      <w:r>
        <w:t>den. Es wird auf das Word-Benutzerhandbuch oder auf die Online-Hilfe ve</w:t>
      </w:r>
      <w:r>
        <w:t>r</w:t>
      </w:r>
      <w:r>
        <w:t>wiesen.</w:t>
      </w:r>
    </w:p>
    <w:p w:rsidR="00000000" w:rsidRDefault="00D35FD6">
      <w:r>
        <w:t xml:space="preserve">Auf eine Besonderheit soll hier allerdings hingewiesen werden. Das Festlegen eines Indexeintrags versetzt Word in einen Modus, in </w:t>
      </w:r>
      <w:r>
        <w:t>dem Word auch nicht druckbare Ze</w:t>
      </w:r>
      <w:r>
        <w:t>i</w:t>
      </w:r>
      <w:r>
        <w:t>chen</w:t>
      </w:r>
      <w:r>
        <w:fldChar w:fldCharType="begin"/>
      </w:r>
      <w:r>
        <w:instrText xml:space="preserve"> XE "nicht druckbare Zeichen" </w:instrText>
      </w:r>
      <w:r>
        <w:fldChar w:fldCharType="end"/>
      </w:r>
      <w:r>
        <w:t xml:space="preserve"> anzeigt.</w:t>
      </w:r>
      <w:r>
        <w:rPr>
          <w:rStyle w:val="Funotenzeichen"/>
        </w:rPr>
        <w:footnoteReference w:id="6"/>
      </w:r>
      <w:r>
        <w:t xml:space="preserve"> Insbesondere werden die Steuerbefehle für Indexeinträge in geschweiften Klammern angezeigt; in dieser Form können Sie s</w:t>
      </w:r>
      <w:r>
        <w:t>o</w:t>
      </w:r>
      <w:r>
        <w:t>gar noch geändert werden. Nach der Festlegung aller Inde</w:t>
      </w:r>
      <w:r>
        <w:t>xeinträge sollte dieser M</w:t>
      </w:r>
      <w:r>
        <w:t>o</w:t>
      </w:r>
      <w:r>
        <w:t>dus, in dem die nichtdruckb</w:t>
      </w:r>
      <w:r>
        <w:t>a</w:t>
      </w:r>
      <w:r>
        <w:t xml:space="preserve">ren Zeichen angezeigt werden, verlassen werden. Das geschieht, indem man das Symbol </w:t>
      </w:r>
      <w:bookmarkStart w:id="43" w:name="_MON_1029605235"/>
      <w:bookmarkStart w:id="44" w:name="_MON_1029605663"/>
      <w:bookmarkStart w:id="45" w:name="_MON_1029605919"/>
      <w:bookmarkStart w:id="46" w:name="_MON_1029606007"/>
      <w:bookmarkStart w:id="47" w:name="_MON_1029606128"/>
      <w:bookmarkStart w:id="48" w:name="_MON_1029606211"/>
      <w:bookmarkStart w:id="49" w:name="_MON_1029757414"/>
      <w:bookmarkEnd w:id="43"/>
      <w:bookmarkEnd w:id="44"/>
      <w:bookmarkEnd w:id="45"/>
      <w:bookmarkEnd w:id="46"/>
      <w:bookmarkEnd w:id="47"/>
      <w:bookmarkEnd w:id="48"/>
      <w:bookmarkEnd w:id="49"/>
      <w:r>
        <w:rPr>
          <w:position w:val="-2"/>
        </w:rPr>
        <w:object w:dxaOrig="821" w:dyaOrig="837">
          <v:shape id="_x0000_i1027" type="#_x0000_t75" style="width:10.5pt;height:11.4pt" o:ole="" fillcolor="window">
            <v:imagedata r:id="rId11" o:title="" cropbottom="22201f" cropright="22630f"/>
          </v:shape>
          <o:OLEObject Type="Embed" ProgID="Word.Picture.8" ShapeID="_x0000_i1027" DrawAspect="Content" ObjectID="_1645353451" r:id="rId12"/>
        </w:object>
      </w:r>
      <w:r>
        <w:rPr>
          <w:position w:val="-6"/>
        </w:rPr>
        <w:t xml:space="preserve"> </w:t>
      </w:r>
      <w:r>
        <w:t>in der Symbolleiste am Fensterrand anklickt. Erst danach, also wenn alle nichtdruckbaren Z</w:t>
      </w:r>
      <w:r>
        <w:t>eichen verborgen sind, sollten die Verzeic</w:t>
      </w:r>
      <w:r>
        <w:t>h</w:t>
      </w:r>
      <w:r>
        <w:t>nisse, insbesondere auch der Index aktualisiert werden, was durch Selektieren der betreffenden Verzeichnisse und anschließendes Auslösen der F9-Taste mö</w:t>
      </w:r>
      <w:r>
        <w:t>g</w:t>
      </w:r>
      <w:r>
        <w:t>lich ist.</w:t>
      </w:r>
    </w:p>
    <w:p w:rsidR="00000000" w:rsidRDefault="00D35FD6">
      <w:r>
        <w:t>Das Stichwortverzeichnis ist das letzte Kapitel de</w:t>
      </w:r>
      <w:r>
        <w:t>s Gliederungsmusters für Diploma</w:t>
      </w:r>
      <w:r>
        <w:t>r</w:t>
      </w:r>
      <w:r>
        <w:t>beiten. Man könnte die Auffassung vertreten, dass die Erklärung das letzte Kapitel sein sollte. Es zeigt sich jedoch, dass sich technische Schwierigkeiten mit der Seitennu</w:t>
      </w:r>
      <w:r>
        <w:t>m</w:t>
      </w:r>
      <w:r>
        <w:t>merierung ergeben, wenn das Stichwortverzeichnis ni</w:t>
      </w:r>
      <w:r>
        <w:t>cht das letzte Kapitel darstellt.</w:t>
      </w:r>
    </w:p>
    <w:p w:rsidR="00000000" w:rsidRDefault="00D35FD6">
      <w:r>
        <w:t>Wenn Sie kein Stichwortverzeichnis wünschen, können Sie dieses Kapitel l</w:t>
      </w:r>
      <w:r>
        <w:t>ö</w:t>
      </w:r>
      <w:r>
        <w:t>schen.</w:t>
      </w:r>
    </w:p>
    <w:p w:rsidR="00000000" w:rsidRDefault="00D35FD6">
      <w:pPr>
        <w:pStyle w:val="berschrift1"/>
      </w:pPr>
      <w:bookmarkStart w:id="50" w:name="_Ref491350699"/>
      <w:bookmarkStart w:id="51" w:name="_Toc492886488"/>
      <w:r>
        <w:t xml:space="preserve">Formatvorlagen für die Layout-Gestaltung </w:t>
      </w:r>
      <w:bookmarkEnd w:id="50"/>
      <w:r>
        <w:t>wissenschaftlicher Arbeiten</w:t>
      </w:r>
      <w:bookmarkEnd w:id="51"/>
    </w:p>
    <w:p w:rsidR="00000000" w:rsidRDefault="00D35FD6">
      <w:r>
        <w:t>In diesem Kapitel werden die einzelnen Funktionalitäten</w:t>
      </w:r>
      <w:r>
        <w:fldChar w:fldCharType="begin"/>
      </w:r>
      <w:r>
        <w:instrText xml:space="preserve"> XE "Funktionalit</w:instrText>
      </w:r>
      <w:r>
        <w:instrText xml:space="preserve">äten" </w:instrText>
      </w:r>
      <w:r>
        <w:fldChar w:fldCharType="end"/>
      </w:r>
      <w:r>
        <w:t xml:space="preserve"> zur Formatierung einer wissenschaftlichen Arbeit aus Benutzersicht beschrieben. Diese sind im Wesentlichen gegeben durch die Formatvorlagen, die durch die Dokumentvo</w:t>
      </w:r>
      <w:r>
        <w:t>r</w:t>
      </w:r>
      <w:r>
        <w:t>lage bereitgestellt sind. Es wird erklärt, wie diese Formatvorlagen für die Erstel</w:t>
      </w:r>
      <w:r>
        <w:t>lung der verschiedenen Elemente einer wissenschaftlichen Arbeit genutzt werden können.</w:t>
      </w:r>
    </w:p>
    <w:p w:rsidR="00000000" w:rsidRDefault="00D35FD6">
      <w:pPr>
        <w:pStyle w:val="berschrift2"/>
      </w:pPr>
      <w:bookmarkStart w:id="52" w:name="_Toc492886489"/>
      <w:r>
        <w:t>Formatvorlagen</w:t>
      </w:r>
      <w:bookmarkEnd w:id="52"/>
    </w:p>
    <w:p w:rsidR="00000000" w:rsidRDefault="00D35FD6">
      <w:r>
        <w:t>Mit Formatvorlagen</w:t>
      </w:r>
      <w:r>
        <w:fldChar w:fldCharType="begin"/>
      </w:r>
      <w:r>
        <w:instrText xml:space="preserve"> XE "Formatvorlage" </w:instrText>
      </w:r>
      <w:r>
        <w:fldChar w:fldCharType="end"/>
      </w:r>
      <w:r>
        <w:t xml:space="preserve"> in Word kann eine ganze Reihe von Texte</w:t>
      </w:r>
      <w:r>
        <w:t>i</w:t>
      </w:r>
      <w:r>
        <w:t xml:space="preserve">genschaften (z.B. </w:t>
      </w:r>
      <w:r>
        <w:rPr>
          <w:i/>
        </w:rPr>
        <w:t>Schrifttyp</w:t>
      </w:r>
      <w:r>
        <w:t xml:space="preserve">, </w:t>
      </w:r>
      <w:r>
        <w:rPr>
          <w:i/>
        </w:rPr>
        <w:t>Schriftgröße</w:t>
      </w:r>
      <w:r>
        <w:t xml:space="preserve">, </w:t>
      </w:r>
      <w:r>
        <w:rPr>
          <w:i/>
        </w:rPr>
        <w:t>Zeilenabstand</w:t>
      </w:r>
      <w:r>
        <w:t xml:space="preserve"> usw.) auf einma</w:t>
      </w:r>
      <w:r>
        <w:t>l festgelegt werden (Beispiele für Forma</w:t>
      </w:r>
      <w:r>
        <w:t>t</w:t>
      </w:r>
      <w:r>
        <w:t xml:space="preserve">vorlagen: </w:t>
      </w:r>
      <w:r>
        <w:rPr>
          <w:i/>
        </w:rPr>
        <w:t>Standard</w:t>
      </w:r>
      <w:r>
        <w:t xml:space="preserve">, </w:t>
      </w:r>
      <w:r>
        <w:rPr>
          <w:i/>
        </w:rPr>
        <w:t>Titel</w:t>
      </w:r>
      <w:r>
        <w:t xml:space="preserve">, </w:t>
      </w:r>
      <w:r>
        <w:rPr>
          <w:i/>
        </w:rPr>
        <w:t>Überschrift 1</w:t>
      </w:r>
      <w:r>
        <w:t xml:space="preserve">, </w:t>
      </w:r>
      <w:r>
        <w:rPr>
          <w:i/>
        </w:rPr>
        <w:t>Überschrift 2</w:t>
      </w:r>
      <w:r>
        <w:t xml:space="preserve"> usw. ...</w:t>
      </w:r>
      <w:r>
        <w:rPr>
          <w:i/>
        </w:rPr>
        <w:t xml:space="preserve"> </w:t>
      </w:r>
      <w:r>
        <w:t>).</w:t>
      </w:r>
    </w:p>
    <w:p w:rsidR="00000000" w:rsidRDefault="00D35FD6">
      <w:r>
        <w:t xml:space="preserve">So verbindet man Textteile mit Formatvorlagen (siehe </w:t>
      </w:r>
      <w:r>
        <w:fldChar w:fldCharType="begin"/>
      </w:r>
      <w:r>
        <w:instrText xml:space="preserve"> REF _Ref491662273 \h </w:instrText>
      </w:r>
      <w:r>
        <w:fldChar w:fldCharType="separate"/>
      </w:r>
      <w:r>
        <w:t xml:space="preserve">Abbildung </w:t>
      </w:r>
      <w:r>
        <w:rPr>
          <w:noProof/>
        </w:rPr>
        <w:t>1</w:t>
      </w:r>
      <w:r>
        <w:fldChar w:fldCharType="end"/>
      </w:r>
      <w:r>
        <w:t>):</w:t>
      </w:r>
    </w:p>
    <w:p w:rsidR="00000000" w:rsidRDefault="00D35FD6" w:rsidP="00D35FD6">
      <w:pPr>
        <w:numPr>
          <w:ilvl w:val="0"/>
          <w:numId w:val="15"/>
        </w:numPr>
      </w:pPr>
      <w:r>
        <w:t>Textteil markieren.</w:t>
      </w:r>
    </w:p>
    <w:p w:rsidR="00000000" w:rsidRDefault="00D35FD6" w:rsidP="00D35FD6">
      <w:pPr>
        <w:numPr>
          <w:ilvl w:val="0"/>
          <w:numId w:val="15"/>
        </w:numPr>
      </w:pPr>
      <w:r>
        <w:t>Formatvorlage über Formatvorlagenf</w:t>
      </w:r>
      <w:r>
        <w:t>eld auswählen.</w:t>
      </w:r>
    </w:p>
    <w:p w:rsidR="00000000" w:rsidRDefault="00D35FD6">
      <w:r>
        <w:t xml:space="preserve">Alle wichtigen Formatvorlagen, die für die Diplomarbeit benötigt werden, sind bereits im Musterdokument </w:t>
      </w:r>
      <w:r>
        <w:rPr>
          <w:rFonts w:ascii="Courier New" w:hAnsi="Courier New"/>
        </w:rPr>
        <w:t>thesis.doc</w:t>
      </w:r>
      <w:r>
        <w:t xml:space="preserve"> sowie in der Word-Dokumentvorlage </w:t>
      </w:r>
      <w:r>
        <w:rPr>
          <w:rFonts w:ascii="Courier New" w:hAnsi="Courier New"/>
        </w:rPr>
        <w:t>thesis.dot</w:t>
      </w:r>
      <w:r>
        <w:t xml:space="preserve"> definiert. Falls gewünscht, können die Festlegungen dieser Formatvorlagen über da</w:t>
      </w:r>
      <w:r>
        <w:t xml:space="preserve">s Menü </w:t>
      </w:r>
      <w:r>
        <w:rPr>
          <w:i/>
        </w:rPr>
        <w:t>Format – Formatvorlage – Bearbeiten</w:t>
      </w:r>
      <w:r>
        <w:t xml:space="preserve"> geändert werden. Änderungen von Fo</w:t>
      </w:r>
      <w:r>
        <w:t>r</w:t>
      </w:r>
      <w:r>
        <w:t xml:space="preserve">matvorlagen wirken sich auf alle Textteile aus, die mit der Formatvorlage verbunden sind. Darüber hinaus können neue Formatvorlagen über das Menü </w:t>
      </w:r>
      <w:r>
        <w:rPr>
          <w:i/>
        </w:rPr>
        <w:t>Format – Forma</w:t>
      </w:r>
      <w:r>
        <w:rPr>
          <w:i/>
        </w:rPr>
        <w:t>t</w:t>
      </w:r>
      <w:r>
        <w:rPr>
          <w:i/>
        </w:rPr>
        <w:t>vorlage – Neu</w:t>
      </w:r>
      <w:r>
        <w:t xml:space="preserve"> def</w:t>
      </w:r>
      <w:r>
        <w:t>i</w:t>
      </w:r>
      <w:r>
        <w:t>niert werden.</w:t>
      </w:r>
    </w:p>
    <w:p w:rsidR="00000000" w:rsidRDefault="00D35FD6">
      <w:r>
        <w:t>Die für die Benutzung der Dokumentvorlage wichtigen Formatvorlagen werden in den nachfolgenden Abschnitten jeweils bei den Funktionalitäten der Formatierung b</w:t>
      </w:r>
      <w:r>
        <w:t>e</w:t>
      </w:r>
      <w:r>
        <w:t>schrieben, mit denen sie im Zusammenhang stehen.</w:t>
      </w:r>
    </w:p>
    <w:p w:rsidR="00000000" w:rsidRDefault="00D35FD6">
      <w:pPr>
        <w:pStyle w:val="berschrift2"/>
      </w:pPr>
      <w:bookmarkStart w:id="53" w:name="_Toc492886490"/>
      <w:r>
        <w:t>Allgemeine Einstellungen</w:t>
      </w:r>
      <w:bookmarkEnd w:id="53"/>
    </w:p>
    <w:p w:rsidR="00000000" w:rsidRDefault="00D35FD6">
      <w:r>
        <w:t>Die Doku</w:t>
      </w:r>
      <w:r>
        <w:t>mentvorlage legt eine Reihe allgemeiner Einstellungen fest, um die sich der B</w:t>
      </w:r>
      <w:r>
        <w:t>e</w:t>
      </w:r>
      <w:r>
        <w:t>nutzer nicht zu kümmern braucht.</w:t>
      </w:r>
    </w:p>
    <w:p w:rsidR="00000000" w:rsidRDefault="00825C33">
      <w:pPr>
        <w:pStyle w:val="Abbildung"/>
        <w:rPr>
          <w:noProof/>
        </w:rPr>
      </w:pPr>
      <w:r>
        <w:rPr>
          <w:noProof/>
        </w:rPr>
        <w:drawing>
          <wp:inline distT="0" distB="0" distL="0" distR="0">
            <wp:extent cx="5387975" cy="538797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7975" cy="5387975"/>
                    </a:xfrm>
                    <a:prstGeom prst="rect">
                      <a:avLst/>
                    </a:prstGeom>
                    <a:noFill/>
                    <a:ln>
                      <a:noFill/>
                    </a:ln>
                  </pic:spPr>
                </pic:pic>
              </a:graphicData>
            </a:graphic>
          </wp:inline>
        </w:drawing>
      </w:r>
    </w:p>
    <w:p w:rsidR="00000000" w:rsidRDefault="00D35FD6">
      <w:pPr>
        <w:pStyle w:val="Beschriftung"/>
      </w:pPr>
      <w:bookmarkStart w:id="54" w:name="_Ref491662218"/>
      <w:bookmarkStart w:id="55" w:name="_Ref491662273"/>
      <w:bookmarkStart w:id="56" w:name="_Toc492886521"/>
      <w:r>
        <w:t xml:space="preserve">Abbildung </w:t>
      </w:r>
      <w:r>
        <w:fldChar w:fldCharType="begin"/>
      </w:r>
      <w:r>
        <w:instrText xml:space="preserve"> SEQ Abbildung \* ARABIC </w:instrText>
      </w:r>
      <w:r>
        <w:fldChar w:fldCharType="separate"/>
      </w:r>
      <w:r>
        <w:rPr>
          <w:noProof/>
        </w:rPr>
        <w:t>1</w:t>
      </w:r>
      <w:r>
        <w:fldChar w:fldCharType="end"/>
      </w:r>
      <w:bookmarkEnd w:id="55"/>
      <w:r>
        <w:t>: Verbinden eines Textteils mit einer Formatvorlag</w:t>
      </w:r>
      <w:bookmarkEnd w:id="54"/>
      <w:r>
        <w:t>e</w:t>
      </w:r>
      <w:bookmarkEnd w:id="56"/>
    </w:p>
    <w:p w:rsidR="00000000" w:rsidRDefault="00D35FD6">
      <w:r>
        <w:t>Durch die Dokumentvorlage wird insbesondere die Seit</w:t>
      </w:r>
      <w:r>
        <w:t>eneinrichtung</w:t>
      </w:r>
      <w:r>
        <w:fldChar w:fldCharType="begin"/>
      </w:r>
      <w:r>
        <w:instrText xml:space="preserve"> XE "Seitenei</w:instrText>
      </w:r>
      <w:r>
        <w:instrText>n</w:instrText>
      </w:r>
      <w:r>
        <w:instrText xml:space="preserve">richtung" </w:instrText>
      </w:r>
      <w:r>
        <w:fldChar w:fldCharType="end"/>
      </w:r>
      <w:r>
        <w:t xml:space="preserve"> festgelegt, die sich am Merkblatt für Diplomarbeiten orientiert.</w:t>
      </w:r>
    </w:p>
    <w:p w:rsidR="00000000" w:rsidRDefault="00D35FD6">
      <w:r>
        <w:t>Es ist eine Kopfzeile</w:t>
      </w:r>
      <w:r>
        <w:fldChar w:fldCharType="begin"/>
      </w:r>
      <w:r>
        <w:instrText xml:space="preserve"> XE "Kopfzeile" </w:instrText>
      </w:r>
      <w:r>
        <w:fldChar w:fldCharType="end"/>
      </w:r>
      <w:r>
        <w:t xml:space="preserve"> eingerichtet, die automatisch auf allen Seiten außer dem Titelblatt erscheint. Die Kopfzeile besitzt eine etwas</w:t>
      </w:r>
      <w:r>
        <w:t xml:space="preserve"> kleinere Schriftgröße (11pt) als der normale Fließtext (12pt). Die Kopfzeile enthält die aktuell gültige Kapite</w:t>
      </w:r>
      <w:r>
        <w:t>l</w:t>
      </w:r>
      <w:r>
        <w:t xml:space="preserve">überschrift sowie die Seitennummerierung. Die Formatierung der Kopfzeile ist durch die Formatvorlage </w:t>
      </w:r>
      <w:r>
        <w:rPr>
          <w:i/>
        </w:rPr>
        <w:t>Kopfzeile</w:t>
      </w:r>
      <w:r>
        <w:t xml:space="preserve"> festgelegt.</w:t>
      </w:r>
    </w:p>
    <w:p w:rsidR="00000000" w:rsidRDefault="00D35FD6">
      <w:r>
        <w:t>Die Seitennummerieru</w:t>
      </w:r>
      <w:r>
        <w:t>ng ist so eingerichtet, dass die zweite Druckseite, welche die Kurzfassung enthält, die Seitennummer 2 erhält. Die Titelseite besitzt die Seitennu</w:t>
      </w:r>
      <w:r>
        <w:t>m</w:t>
      </w:r>
      <w:r>
        <w:t>mer 1, we</w:t>
      </w:r>
      <w:r>
        <w:t>l</w:t>
      </w:r>
      <w:r>
        <w:t xml:space="preserve">che jedoch nicht angezeigt wird. </w:t>
      </w:r>
    </w:p>
    <w:p w:rsidR="00000000" w:rsidRDefault="00D35FD6">
      <w:pPr>
        <w:pStyle w:val="berschrift2"/>
      </w:pPr>
      <w:bookmarkStart w:id="57" w:name="_Toc492886491"/>
      <w:r>
        <w:t>Schreiben von normalem Fließtext</w:t>
      </w:r>
      <w:bookmarkEnd w:id="57"/>
    </w:p>
    <w:p w:rsidR="00000000" w:rsidRDefault="00D35FD6">
      <w:r>
        <w:t>Normaler Fließtext</w:t>
      </w:r>
      <w:r>
        <w:fldChar w:fldCharType="begin"/>
      </w:r>
      <w:r>
        <w:instrText xml:space="preserve"> XE "Fließtex</w:instrText>
      </w:r>
      <w:r>
        <w:instrText xml:space="preserve">t" </w:instrText>
      </w:r>
      <w:r>
        <w:fldChar w:fldCharType="end"/>
      </w:r>
      <w:r>
        <w:t xml:space="preserve"> wie in diesem Absatz wird mit der Formatvorlage </w:t>
      </w:r>
      <w:r>
        <w:rPr>
          <w:i/>
        </w:rPr>
        <w:t>Standard</w:t>
      </w:r>
      <w:r>
        <w:rPr>
          <w:i/>
        </w:rPr>
        <w:fldChar w:fldCharType="begin"/>
      </w:r>
      <w:r>
        <w:instrText xml:space="preserve"> XE "Standard (Formatvorlage)" </w:instrText>
      </w:r>
      <w:r>
        <w:rPr>
          <w:i/>
        </w:rPr>
        <w:fldChar w:fldCharType="end"/>
      </w:r>
      <w:r>
        <w:t xml:space="preserve"> geschrieben. Dies ist auch die Voreinste</w:t>
      </w:r>
      <w:r>
        <w:t>l</w:t>
      </w:r>
      <w:r>
        <w:t>lung des Textverarbeitungssystems, so dass hierzu nichts Besond</w:t>
      </w:r>
      <w:r>
        <w:t>e</w:t>
      </w:r>
      <w:r>
        <w:t>res zu tun ist.</w:t>
      </w:r>
    </w:p>
    <w:p w:rsidR="00000000" w:rsidRDefault="00D35FD6">
      <w:r>
        <w:t xml:space="preserve">Die Formatvorlage </w:t>
      </w:r>
      <w:r>
        <w:rPr>
          <w:i/>
        </w:rPr>
        <w:t>Standard</w:t>
      </w:r>
      <w:r>
        <w:t xml:space="preserve"> sieht einen 1</w:t>
      </w:r>
      <w:r>
        <w:t>,2-zeiligen Zeilenabstand vor. Die Schriftgr</w:t>
      </w:r>
      <w:r>
        <w:t>ö</w:t>
      </w:r>
      <w:r>
        <w:t>ße beträgt 12pt. Als Schriftart ist</w:t>
      </w:r>
      <w:r>
        <w:fldChar w:fldCharType="begin"/>
      </w:r>
      <w:r>
        <w:instrText xml:space="preserve"> XE "Schriftart" </w:instrText>
      </w:r>
      <w:r>
        <w:fldChar w:fldCharType="end"/>
      </w:r>
      <w:r>
        <w:t xml:space="preserve"> </w:t>
      </w:r>
      <w:r>
        <w:rPr>
          <w:i/>
        </w:rPr>
        <w:t>Times New Roman</w:t>
      </w:r>
      <w:r>
        <w:t xml:space="preserve"> eingestellt. Da die meisten and</w:t>
      </w:r>
      <w:r>
        <w:t>e</w:t>
      </w:r>
      <w:r>
        <w:t xml:space="preserve">ren Formatvorlagen auf der Formatvorlage </w:t>
      </w:r>
      <w:r>
        <w:rPr>
          <w:i/>
        </w:rPr>
        <w:t>Standard</w:t>
      </w:r>
      <w:r>
        <w:t xml:space="preserve"> basieren (d.h. deren Eigenscha</w:t>
      </w:r>
      <w:r>
        <w:t>f</w:t>
      </w:r>
      <w:r>
        <w:t>ten als Standardeinstellung</w:t>
      </w:r>
      <w:r>
        <w:t xml:space="preserve"> übernehmen), erscheinen alle mit der Dokumentvorlage erstellten Textteile mit wenigen Ausnahmen in der Schriftart Times New Roman als Grundeinstellung. Einzige Ausnahme stellen die Überschriften dar, für die in der Dokumentvorlage die Schriftart Arial ve</w:t>
      </w:r>
      <w:r>
        <w:t>r</w:t>
      </w:r>
      <w:r>
        <w:t>wendet wird.</w:t>
      </w:r>
    </w:p>
    <w:p w:rsidR="00000000" w:rsidRDefault="00D35FD6">
      <w:r>
        <w:t xml:space="preserve">Times New Roman ist eine sogenannte </w:t>
      </w:r>
      <w:r>
        <w:rPr>
          <w:i/>
        </w:rPr>
        <w:t>Serifenschrift</w:t>
      </w:r>
      <w:r>
        <w:fldChar w:fldCharType="begin"/>
      </w:r>
      <w:r>
        <w:instrText xml:space="preserve"> XE "Serifenschrift" </w:instrText>
      </w:r>
      <w:r>
        <w:fldChar w:fldCharType="end"/>
      </w:r>
      <w:r>
        <w:t>, d.h. die Schrifttypen besitzen „Füßchen“. Serifenschriften bieten eine gute Zeilenführung und gelten deshalb als besonders lesefreundlich. Serifenschriften wirken seriö</w:t>
      </w:r>
      <w:r>
        <w:t>s und eher etwas konservativ. Von manchen Menschen werden Schriften ohne Serifen wie Arial oder Helvetica als m</w:t>
      </w:r>
      <w:r>
        <w:t>o</w:t>
      </w:r>
      <w:r>
        <w:t xml:space="preserve">derner empfunden. Wenn lieber dieser Eindruck gewünscht wird, so lässt sich dies ändern, indem in der Formatvorlage Standard die Schriftart auf </w:t>
      </w:r>
      <w:r>
        <w:t>Arial geändert wird. Die Schrift Arial fällt jedoch sehr groß aus, so dass man dann eventuell in den einzelnen Formatvorlagen die Schriftgrößen etwas reduzieren sollte. Auch lässt sich dieser Vorgang nicht mehr so einfach rückgängig machen, weil durch eine</w:t>
      </w:r>
      <w:r>
        <w:t xml:space="preserve"> Rüc</w:t>
      </w:r>
      <w:r>
        <w:t>k</w:t>
      </w:r>
      <w:r>
        <w:t>änderung nach Times New Roman auch die Überschriften miterfasst würden, die u</w:t>
      </w:r>
      <w:r>
        <w:t>r</w:t>
      </w:r>
      <w:r>
        <w:t>sprünglich bereits auf die Schriftart Arial festgelegt waren.</w:t>
      </w:r>
    </w:p>
    <w:p w:rsidR="00000000" w:rsidRDefault="00D35FD6">
      <w:r>
        <w:fldChar w:fldCharType="begin"/>
      </w:r>
      <w:r>
        <w:instrText xml:space="preserve"> REF _Ref491665435 \h </w:instrText>
      </w:r>
      <w:r>
        <w:fldChar w:fldCharType="separate"/>
      </w:r>
      <w:r>
        <w:t xml:space="preserve">Abbildung </w:t>
      </w:r>
      <w:r>
        <w:rPr>
          <w:noProof/>
        </w:rPr>
        <w:t>2</w:t>
      </w:r>
      <w:r>
        <w:fldChar w:fldCharType="end"/>
      </w:r>
      <w:r>
        <w:t xml:space="preserve"> zeigt die Schriften mit und ohne Serifen im Vergleich, außerdem noch die </w:t>
      </w:r>
      <w:r>
        <w:t xml:space="preserve">Schrift </w:t>
      </w:r>
      <w:r>
        <w:rPr>
          <w:rFonts w:ascii="Courier New" w:hAnsi="Courier New"/>
        </w:rPr>
        <w:t>Courier New</w:t>
      </w:r>
      <w:r>
        <w:t>, die wie alte Schreibmaschinen eine feste Zeichenbreite au</w:t>
      </w:r>
      <w:r>
        <w:t>f</w:t>
      </w:r>
      <w:r>
        <w:t>weist. Schriften mit fester Zeichenbreite werden in wissenschaftlichen Texten nur zur Wiedergabe von Comp</w:t>
      </w:r>
      <w:r>
        <w:t>u</w:t>
      </w:r>
      <w:r>
        <w:t>terprogrammen o.ä. verwendet.</w:t>
      </w:r>
    </w:p>
    <w:bookmarkStart w:id="58" w:name="_MON_1028535929"/>
    <w:bookmarkStart w:id="59" w:name="_MON_1028536373"/>
    <w:bookmarkStart w:id="60" w:name="_MON_1028536428"/>
    <w:bookmarkStart w:id="61" w:name="_MON_1028536434"/>
    <w:bookmarkStart w:id="62" w:name="_MON_1028536485"/>
    <w:bookmarkStart w:id="63" w:name="_MON_1028541386"/>
    <w:bookmarkStart w:id="64" w:name="_MON_1028541415"/>
    <w:bookmarkStart w:id="65" w:name="_MON_1028541441"/>
    <w:bookmarkStart w:id="66" w:name="_MON_1028541767"/>
    <w:bookmarkStart w:id="67" w:name="_MON_1028541797"/>
    <w:bookmarkStart w:id="68" w:name="_MON_1028545969"/>
    <w:bookmarkStart w:id="69" w:name="_MON_1029757416"/>
    <w:bookmarkEnd w:id="58"/>
    <w:bookmarkEnd w:id="59"/>
    <w:bookmarkEnd w:id="60"/>
    <w:bookmarkEnd w:id="61"/>
    <w:bookmarkEnd w:id="62"/>
    <w:bookmarkEnd w:id="63"/>
    <w:bookmarkEnd w:id="64"/>
    <w:bookmarkEnd w:id="65"/>
    <w:bookmarkEnd w:id="66"/>
    <w:bookmarkEnd w:id="67"/>
    <w:bookmarkEnd w:id="68"/>
    <w:bookmarkEnd w:id="69"/>
    <w:p w:rsidR="00000000" w:rsidRDefault="00D35FD6">
      <w:pPr>
        <w:pStyle w:val="Abbildung"/>
        <w:rPr>
          <w:noProof/>
        </w:rPr>
      </w:pPr>
      <w:r>
        <w:rPr>
          <w:noProof/>
        </w:rPr>
        <w:object w:dxaOrig="8479" w:dyaOrig="2582">
          <v:shape id="_x0000_i1029" type="#_x0000_t75" style="width:5in;height:109.35pt" o:ole="" fillcolor="window">
            <v:imagedata r:id="rId14" o:title=""/>
          </v:shape>
          <o:OLEObject Type="Embed" ProgID="Word.Picture.8" ShapeID="_x0000_i1029" DrawAspect="Content" ObjectID="_1645353452" r:id="rId15"/>
        </w:object>
      </w:r>
    </w:p>
    <w:p w:rsidR="00000000" w:rsidRDefault="00D35FD6">
      <w:pPr>
        <w:pStyle w:val="Beschriftung"/>
      </w:pPr>
      <w:bookmarkStart w:id="70" w:name="_Ref491665435"/>
      <w:bookmarkStart w:id="71" w:name="_Toc492886522"/>
      <w:r>
        <w:t xml:space="preserve">Abbildung </w:t>
      </w:r>
      <w:r>
        <w:fldChar w:fldCharType="begin"/>
      </w:r>
      <w:r>
        <w:instrText xml:space="preserve"> S</w:instrText>
      </w:r>
      <w:r>
        <w:instrText xml:space="preserve">EQ Abbildung \* ARABIC </w:instrText>
      </w:r>
      <w:r>
        <w:fldChar w:fldCharType="separate"/>
      </w:r>
      <w:r>
        <w:rPr>
          <w:noProof/>
        </w:rPr>
        <w:t>2</w:t>
      </w:r>
      <w:r>
        <w:fldChar w:fldCharType="end"/>
      </w:r>
      <w:bookmarkEnd w:id="70"/>
      <w:r>
        <w:t>: Verschiedene Schriftarten</w:t>
      </w:r>
      <w:bookmarkEnd w:id="71"/>
    </w:p>
    <w:p w:rsidR="00000000" w:rsidRDefault="00D35FD6">
      <w:r>
        <w:t xml:space="preserve">Für die Formatvorlage </w:t>
      </w:r>
      <w:r>
        <w:rPr>
          <w:i/>
        </w:rPr>
        <w:t>Standard</w:t>
      </w:r>
      <w:r>
        <w:t xml:space="preserve"> ist die Rechtschreibprüfung</w:t>
      </w:r>
      <w:r>
        <w:fldChar w:fldCharType="begin"/>
      </w:r>
      <w:r>
        <w:instrText xml:space="preserve"> XE "Rechtschreibpr</w:instrText>
      </w:r>
      <w:r>
        <w:instrText>ü</w:instrText>
      </w:r>
      <w:r>
        <w:instrText xml:space="preserve">fung" </w:instrText>
      </w:r>
      <w:r>
        <w:fldChar w:fldCharType="end"/>
      </w:r>
      <w:r>
        <w:t xml:space="preserve"> (Deutsch)</w:t>
      </w:r>
      <w:r>
        <w:rPr>
          <w:rStyle w:val="Funotenzeichen"/>
        </w:rPr>
        <w:footnoteReference w:id="7"/>
      </w:r>
      <w:r>
        <w:t xml:space="preserve"> und die automatische Silbentrennung</w:t>
      </w:r>
      <w:r>
        <w:rPr>
          <w:rStyle w:val="Funotenzeichen"/>
        </w:rPr>
        <w:footnoteReference w:id="8"/>
      </w:r>
      <w:r>
        <w:fldChar w:fldCharType="begin"/>
      </w:r>
      <w:r>
        <w:instrText xml:space="preserve"> XE "Silbentrennung" </w:instrText>
      </w:r>
      <w:r>
        <w:fldChar w:fldCharType="end"/>
      </w:r>
      <w:r>
        <w:t xml:space="preserve"> eing</w:t>
      </w:r>
      <w:r>
        <w:t>e</w:t>
      </w:r>
      <w:r>
        <w:t>schaltet.</w:t>
      </w:r>
    </w:p>
    <w:p w:rsidR="00000000" w:rsidRDefault="00D35FD6">
      <w:pPr>
        <w:pStyle w:val="berschrift2"/>
      </w:pPr>
      <w:bookmarkStart w:id="73" w:name="_Toc492886492"/>
      <w:r>
        <w:t>Fußnoten</w:t>
      </w:r>
      <w:bookmarkEnd w:id="73"/>
    </w:p>
    <w:p w:rsidR="00000000" w:rsidRDefault="00D35FD6">
      <w:r>
        <w:t>Fußnoten</w:t>
      </w:r>
      <w:r>
        <w:fldChar w:fldCharType="begin"/>
      </w:r>
      <w:r>
        <w:instrText xml:space="preserve"> XE "Fußnot</w:instrText>
      </w:r>
      <w:r>
        <w:instrText xml:space="preserve">en" </w:instrText>
      </w:r>
      <w:r>
        <w:fldChar w:fldCharType="end"/>
      </w:r>
      <w:r>
        <w:t xml:space="preserve"> werden mit der Menüfunktion </w:t>
      </w:r>
      <w:r>
        <w:rPr>
          <w:i/>
        </w:rPr>
        <w:t>Einfügen – Fußnote</w:t>
      </w:r>
      <w:r>
        <w:t xml:space="preserve"> in den Text eingefügt. Die Formatvorlagen für Fußnoten und Fußnotenzeichen werden aut</w:t>
      </w:r>
      <w:r>
        <w:t>o</w:t>
      </w:r>
      <w:r>
        <w:t>matisch verwendet und sind bereits vordefiniert, so dass hierfür nichts Besonderes getan werden muss</w:t>
      </w:r>
      <w:r>
        <w:rPr>
          <w:rStyle w:val="Funotenzeichen"/>
        </w:rPr>
        <w:footnoteReference w:id="9"/>
      </w:r>
      <w:r>
        <w:t>.</w:t>
      </w:r>
    </w:p>
    <w:p w:rsidR="00000000" w:rsidRDefault="00D35FD6">
      <w:pPr>
        <w:pStyle w:val="berschrift2"/>
      </w:pPr>
      <w:bookmarkStart w:id="74" w:name="_Toc492886493"/>
      <w:r>
        <w:t>Abbildungen</w:t>
      </w:r>
      <w:bookmarkEnd w:id="74"/>
    </w:p>
    <w:p w:rsidR="00000000" w:rsidRDefault="00D35FD6">
      <w:r>
        <w:t>Di</w:t>
      </w:r>
      <w:r>
        <w:t>e korrekte Behandlung von Abbildung</w:t>
      </w:r>
      <w:r>
        <w:fldChar w:fldCharType="begin"/>
      </w:r>
      <w:r>
        <w:instrText xml:space="preserve"> XE "Abbildung" </w:instrText>
      </w:r>
      <w:r>
        <w:fldChar w:fldCharType="end"/>
      </w:r>
      <w:r>
        <w:t>en verursacht etwas Mühe, die sich aber lohnt, insbesondere weil dabei automatisch ein Abbildungsverzeichnis aufgebaut wird.</w:t>
      </w:r>
    </w:p>
    <w:p w:rsidR="00000000" w:rsidRDefault="00D35FD6">
      <w:r>
        <w:t xml:space="preserve">Zunächst müssen Sie sich eine Grafik beschaffen und in das Dokument einfügen. </w:t>
      </w:r>
      <w:r>
        <w:t xml:space="preserve">Das kann über die Menüfunktion </w:t>
      </w:r>
      <w:r>
        <w:rPr>
          <w:i/>
        </w:rPr>
        <w:t>Einfügen – Grafik</w:t>
      </w:r>
      <w:r>
        <w:t xml:space="preserve"> geschehen oder aber mit Hilfe der M</w:t>
      </w:r>
      <w:r>
        <w:t>e</w:t>
      </w:r>
      <w:r>
        <w:t xml:space="preserve">nüfunktion </w:t>
      </w:r>
      <w:r>
        <w:rPr>
          <w:i/>
        </w:rPr>
        <w:t>Bearbeiten – Inhalte einfügen</w:t>
      </w:r>
      <w:r>
        <w:t xml:space="preserve"> über die Zwischenablage. Komplette Bil</w:t>
      </w:r>
      <w:r>
        <w:t>d</w:t>
      </w:r>
      <w:r>
        <w:t>schirmabzüge</w:t>
      </w:r>
      <w:r>
        <w:fldChar w:fldCharType="begin"/>
      </w:r>
      <w:r>
        <w:instrText xml:space="preserve"> XE "Bildschirmabzüge" </w:instrText>
      </w:r>
      <w:r>
        <w:fldChar w:fldCharType="end"/>
      </w:r>
      <w:r>
        <w:t xml:space="preserve"> (Screenshots) übernehmen Sie mit der Taste </w:t>
      </w:r>
      <w:r>
        <w:rPr>
          <w:i/>
        </w:rPr>
        <w:t>Druck</w:t>
      </w:r>
      <w:r>
        <w:t>, ein</w:t>
      </w:r>
      <w:r>
        <w:t xml:space="preserve">en Abzug des aktiven Bildschirmfensters mit der Tastenkombination </w:t>
      </w:r>
      <w:r>
        <w:rPr>
          <w:i/>
        </w:rPr>
        <w:t>Alt – Druck</w:t>
      </w:r>
      <w:r>
        <w:t xml:space="preserve"> in die Zwischenabl</w:t>
      </w:r>
      <w:r>
        <w:t>a</w:t>
      </w:r>
      <w:r>
        <w:t xml:space="preserve">ge. Beim Einfügen sollte die Option „Über den Text legen“ ausgeschaltet werden. Man kann dies nachträglich auch mit der Menüfunktion </w:t>
      </w:r>
      <w:r>
        <w:rPr>
          <w:i/>
        </w:rPr>
        <w:t>Format – Objekt – Position</w:t>
      </w:r>
      <w:r>
        <w:t xml:space="preserve"> bzw. </w:t>
      </w:r>
      <w:r>
        <w:rPr>
          <w:i/>
        </w:rPr>
        <w:t>Format – Grafik – Position</w:t>
      </w:r>
      <w:r>
        <w:t xml:space="preserve"> überprüfen. Die Checkbox „Über den Text legen“ darf nicht angekreuzt sein.</w:t>
      </w:r>
    </w:p>
    <w:p w:rsidR="00000000" w:rsidRDefault="00D35FD6">
      <w:r>
        <w:t>Es empfiehlt sich, vor dem Einfügen von Grafiken das Dokument zu sichern, da solche Vorgänge manchmal das Textsystem abstürzen lassen können. In die</w:t>
      </w:r>
      <w:r>
        <w:t>sem Fall ve</w:t>
      </w:r>
      <w:r>
        <w:t>r</w:t>
      </w:r>
      <w:r>
        <w:t xml:space="preserve">sucht man die Einfügeoperation mit einem anderen Typ von Grafikdokument nochmals bzw. man wählt bei der Operation </w:t>
      </w:r>
      <w:r>
        <w:rPr>
          <w:i/>
        </w:rPr>
        <w:t>Bearbeiten – Inhalte Einfügen</w:t>
      </w:r>
      <w:r>
        <w:t xml:space="preserve"> einen anderen Inhalt</w:t>
      </w:r>
      <w:r>
        <w:t>s</w:t>
      </w:r>
      <w:r>
        <w:t>typ.</w:t>
      </w:r>
    </w:p>
    <w:p w:rsidR="00000000" w:rsidRDefault="00D35FD6">
      <w:r>
        <w:t xml:space="preserve">Vor Abbildungen sollte ein Abstand von ca. 24pt gelassen werden. Außerdem </w:t>
      </w:r>
      <w:r>
        <w:t>em</w:t>
      </w:r>
      <w:r>
        <w:t>p</w:t>
      </w:r>
      <w:r>
        <w:t>fiehlt es sich, Abbildungen zu zentrieren. Schließlich sollen Abbildungen mit der daru</w:t>
      </w:r>
      <w:r>
        <w:t>n</w:t>
      </w:r>
      <w:r>
        <w:t xml:space="preserve">ter stehenden Beschriftung eine Einheit bilden, die nicht durch einen Seitenwechsel getrennt werden kann. All dies lässt sich auf einen Schlag bewerkstelligen, indem </w:t>
      </w:r>
      <w:r>
        <w:t xml:space="preserve">man die Abbildung markiert und die Formatvorlage </w:t>
      </w:r>
      <w:r>
        <w:rPr>
          <w:i/>
        </w:rPr>
        <w:t>Abbildung</w:t>
      </w:r>
      <w:r>
        <w:t xml:space="preserve"> au</w:t>
      </w:r>
      <w:r>
        <w:t>s</w:t>
      </w:r>
      <w:r>
        <w:t>wählt.</w:t>
      </w:r>
    </w:p>
    <w:p w:rsidR="00000000" w:rsidRDefault="00D35FD6">
      <w:r>
        <w:t>In die nächste Zeile nach einer Abbildung sollte eine Beschriftung</w:t>
      </w:r>
      <w:r>
        <w:fldChar w:fldCharType="begin"/>
      </w:r>
      <w:r>
        <w:instrText xml:space="preserve"> XE "Beschriftung" </w:instrText>
      </w:r>
      <w:r>
        <w:fldChar w:fldCharType="end"/>
      </w:r>
      <w:r>
        <w:t xml:space="preserve"> platziert werden. Dies geschieht über die Menüfunktion </w:t>
      </w:r>
      <w:r>
        <w:rPr>
          <w:i/>
        </w:rPr>
        <w:t>Einfügen – Beschriftung</w:t>
      </w:r>
      <w:r>
        <w:t xml:space="preserve">. Als Kategorie wird </w:t>
      </w:r>
      <w:r>
        <w:t>Abbildung gewählt und die Beschriftung, die bereits das Wort Abbildung und die zugeh</w:t>
      </w:r>
      <w:r>
        <w:t>ö</w:t>
      </w:r>
      <w:r>
        <w:t>rige Nummer enthält, wird mit einem Doppelpunkt und der eigentlichen Bildunterschrift ergänzt (</w:t>
      </w:r>
      <w:r>
        <w:fldChar w:fldCharType="begin"/>
      </w:r>
      <w:r>
        <w:instrText xml:space="preserve"> REF _Ref491680009 \h </w:instrText>
      </w:r>
      <w:r>
        <w:fldChar w:fldCharType="separate"/>
      </w:r>
      <w:r>
        <w:t xml:space="preserve">Abbildung </w:t>
      </w:r>
      <w:r>
        <w:rPr>
          <w:noProof/>
        </w:rPr>
        <w:t>3</w:t>
      </w:r>
      <w:r>
        <w:fldChar w:fldCharType="end"/>
      </w:r>
      <w:r>
        <w:t>).</w:t>
      </w:r>
    </w:p>
    <w:p w:rsidR="00000000" w:rsidRDefault="00825C33">
      <w:pPr>
        <w:pStyle w:val="Abbildung"/>
      </w:pPr>
      <w:r>
        <w:rPr>
          <w:noProof/>
        </w:rPr>
        <w:drawing>
          <wp:inline distT="0" distB="0" distL="0" distR="0">
            <wp:extent cx="3570605" cy="2135505"/>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0605" cy="2135505"/>
                    </a:xfrm>
                    <a:prstGeom prst="rect">
                      <a:avLst/>
                    </a:prstGeom>
                    <a:noFill/>
                    <a:ln>
                      <a:noFill/>
                    </a:ln>
                  </pic:spPr>
                </pic:pic>
              </a:graphicData>
            </a:graphic>
          </wp:inline>
        </w:drawing>
      </w:r>
    </w:p>
    <w:p w:rsidR="00000000" w:rsidRDefault="00D35FD6">
      <w:pPr>
        <w:pStyle w:val="Beschriftung"/>
      </w:pPr>
      <w:bookmarkStart w:id="75" w:name="_Ref491680009"/>
      <w:bookmarkStart w:id="76" w:name="_Toc492886523"/>
      <w:r>
        <w:t xml:space="preserve">Abbildung </w:t>
      </w:r>
      <w:r>
        <w:fldChar w:fldCharType="begin"/>
      </w:r>
      <w:r>
        <w:instrText xml:space="preserve"> SEQ Abbildung \* ARABI</w:instrText>
      </w:r>
      <w:r>
        <w:instrText xml:space="preserve">C </w:instrText>
      </w:r>
      <w:r>
        <w:fldChar w:fldCharType="separate"/>
      </w:r>
      <w:r>
        <w:rPr>
          <w:noProof/>
        </w:rPr>
        <w:t>3</w:t>
      </w:r>
      <w:r>
        <w:fldChar w:fldCharType="end"/>
      </w:r>
      <w:bookmarkEnd w:id="75"/>
      <w:r>
        <w:t>: Einfügen von Beschriftungen</w:t>
      </w:r>
      <w:bookmarkEnd w:id="76"/>
    </w:p>
    <w:p w:rsidR="00000000" w:rsidRDefault="00D35FD6">
      <w:r>
        <w:t>Das Verwenden dieser Funktionalität bringt mehrere Vorteile mit sich:</w:t>
      </w:r>
    </w:p>
    <w:p w:rsidR="00000000" w:rsidRDefault="00D35FD6" w:rsidP="00D35FD6">
      <w:pPr>
        <w:numPr>
          <w:ilvl w:val="0"/>
          <w:numId w:val="18"/>
        </w:numPr>
      </w:pPr>
      <w:bookmarkStart w:id="77" w:name="Aufzaehlungsbeispiel"/>
      <w:bookmarkEnd w:id="77"/>
      <w:r>
        <w:t>Abbildungen werden automatisch nummeriert. Wenn Abbildungen gelöscht, eing</w:t>
      </w:r>
      <w:r>
        <w:t>e</w:t>
      </w:r>
      <w:r>
        <w:t>fügt oder umgeordnet werden, dann wird eine automatische Neunummerierung vor</w:t>
      </w:r>
      <w:r>
        <w:t>geno</w:t>
      </w:r>
      <w:r>
        <w:t>m</w:t>
      </w:r>
      <w:r>
        <w:t>men.</w:t>
      </w:r>
    </w:p>
    <w:p w:rsidR="00000000" w:rsidRDefault="00D35FD6" w:rsidP="00D35FD6">
      <w:pPr>
        <w:numPr>
          <w:ilvl w:val="0"/>
          <w:numId w:val="18"/>
        </w:numPr>
      </w:pPr>
      <w:r>
        <w:t>Abbildungen mit Beschriftungen werden automatisch ins Abbildungsverzeichnis übe</w:t>
      </w:r>
      <w:r>
        <w:t>r</w:t>
      </w:r>
      <w:r>
        <w:t>nommen.</w:t>
      </w:r>
    </w:p>
    <w:p w:rsidR="00000000" w:rsidRDefault="00D35FD6" w:rsidP="00D35FD6">
      <w:pPr>
        <w:numPr>
          <w:ilvl w:val="0"/>
          <w:numId w:val="18"/>
        </w:numPr>
      </w:pPr>
      <w:r>
        <w:t xml:space="preserve">Es ist möglich, über die Menüfunktion </w:t>
      </w:r>
      <w:r>
        <w:rPr>
          <w:i/>
        </w:rPr>
        <w:t>Einfügen – Querverweis</w:t>
      </w:r>
      <w:r>
        <w:t xml:space="preserve"> eine Abbildungsb</w:t>
      </w:r>
      <w:r>
        <w:t>e</w:t>
      </w:r>
      <w:r>
        <w:t>schriftung oder Abbildungsnummer in Form sogenannter Querverweise (</w:t>
      </w:r>
      <w:r>
        <w:fldChar w:fldCharType="begin"/>
      </w:r>
      <w:r>
        <w:instrText xml:space="preserve"> REF _Ref491</w:instrText>
      </w:r>
      <w:r>
        <w:instrText xml:space="preserve">680786 \h </w:instrText>
      </w:r>
      <w:r>
        <w:fldChar w:fldCharType="separate"/>
      </w:r>
      <w:r>
        <w:t xml:space="preserve">Abbildung </w:t>
      </w:r>
      <w:r>
        <w:rPr>
          <w:noProof/>
        </w:rPr>
        <w:t>4</w:t>
      </w:r>
      <w:r>
        <w:fldChar w:fldCharType="end"/>
      </w:r>
      <w:r>
        <w:t>) in den normalen Text zu übernehmen, in denen sich Änderungen der Beschri</w:t>
      </w:r>
      <w:r>
        <w:t>f</w:t>
      </w:r>
      <w:r>
        <w:t>tung oder der Nummerierung automatisch aktualisi</w:t>
      </w:r>
      <w:r>
        <w:t>e</w:t>
      </w:r>
      <w:r>
        <w:t>ren.</w:t>
      </w:r>
    </w:p>
    <w:p w:rsidR="00000000" w:rsidRDefault="00825C33">
      <w:pPr>
        <w:pStyle w:val="Abbildung"/>
      </w:pPr>
      <w:r>
        <w:rPr>
          <w:noProof/>
        </w:rPr>
        <w:drawing>
          <wp:inline distT="0" distB="0" distL="0" distR="0">
            <wp:extent cx="3373755" cy="285877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73755" cy="2858770"/>
                    </a:xfrm>
                    <a:prstGeom prst="rect">
                      <a:avLst/>
                    </a:prstGeom>
                    <a:noFill/>
                    <a:ln>
                      <a:noFill/>
                    </a:ln>
                  </pic:spPr>
                </pic:pic>
              </a:graphicData>
            </a:graphic>
          </wp:inline>
        </w:drawing>
      </w:r>
    </w:p>
    <w:p w:rsidR="00000000" w:rsidRDefault="00D35FD6">
      <w:pPr>
        <w:pStyle w:val="Beschriftung"/>
      </w:pPr>
      <w:bookmarkStart w:id="78" w:name="_Ref491680786"/>
      <w:bookmarkStart w:id="79" w:name="_Toc492886524"/>
      <w:r>
        <w:t xml:space="preserve">Abbildung </w:t>
      </w:r>
      <w:r>
        <w:fldChar w:fldCharType="begin"/>
      </w:r>
      <w:r>
        <w:instrText xml:space="preserve"> SEQ Abbildung \* ARABIC </w:instrText>
      </w:r>
      <w:r>
        <w:fldChar w:fldCharType="separate"/>
      </w:r>
      <w:r>
        <w:rPr>
          <w:noProof/>
        </w:rPr>
        <w:t>4</w:t>
      </w:r>
      <w:r>
        <w:fldChar w:fldCharType="end"/>
      </w:r>
      <w:bookmarkEnd w:id="78"/>
      <w:r>
        <w:t>: Einfügen eines Querverweises auf eine Abbildung</w:t>
      </w:r>
      <w:bookmarkEnd w:id="79"/>
    </w:p>
    <w:p w:rsidR="00000000" w:rsidRDefault="00D35FD6">
      <w:pPr>
        <w:pStyle w:val="berschrift2"/>
      </w:pPr>
      <w:bookmarkStart w:id="80" w:name="_Toc492886494"/>
      <w:r>
        <w:t>Tabellen</w:t>
      </w:r>
      <w:bookmarkEnd w:id="80"/>
    </w:p>
    <w:p w:rsidR="00000000" w:rsidRDefault="00D35FD6">
      <w:r>
        <w:t>Tab</w:t>
      </w:r>
      <w:r>
        <w:t>ellen</w:t>
      </w:r>
      <w:r>
        <w:fldChar w:fldCharType="begin"/>
      </w:r>
      <w:r>
        <w:instrText xml:space="preserve"> XE "Tabellen" </w:instrText>
      </w:r>
      <w:r>
        <w:fldChar w:fldCharType="end"/>
      </w:r>
      <w:r>
        <w:t xml:space="preserve"> können ähnlich behandelt werden wie Abbildungen. Sie kö</w:t>
      </w:r>
      <w:r>
        <w:t>n</w:t>
      </w:r>
      <w:r>
        <w:t>nen ebenfalls Beschriftungen mit automatischer Nummerierung tragen und in ein T</w:t>
      </w:r>
      <w:r>
        <w:t>a</w:t>
      </w:r>
      <w:r>
        <w:t>bellenverzeichnis aufgenommen werden. Auch Querverweise auf Tabellennummern können vorgenommen we</w:t>
      </w:r>
      <w:r>
        <w:t>rden.</w:t>
      </w:r>
    </w:p>
    <w:p w:rsidR="00000000" w:rsidRDefault="00D35FD6">
      <w:r>
        <w:t>Eine Eigenschaft macht den Umgang mit Tabellen etwas ungewohnt, nämlich, dass Tabellen im Gegensatz zu einer Abbildung mit einer Tabellenüberschrift oberhalb der T</w:t>
      </w:r>
      <w:r>
        <w:t>a</w:t>
      </w:r>
      <w:r>
        <w:t>belle versehen werden.</w:t>
      </w:r>
    </w:p>
    <w:p w:rsidR="00000000" w:rsidRDefault="00D35FD6">
      <w:pPr>
        <w:pStyle w:val="Tabellenberschrift"/>
      </w:pPr>
      <w:bookmarkStart w:id="81" w:name="_Toc492886526"/>
      <w:r>
        <w:t xml:space="preserve">Tabelle </w:t>
      </w:r>
      <w:r>
        <w:fldChar w:fldCharType="begin"/>
      </w:r>
      <w:r>
        <w:instrText xml:space="preserve"> SEQ Tabelle \* ARABIC </w:instrText>
      </w:r>
      <w:r>
        <w:fldChar w:fldCharType="separate"/>
      </w:r>
      <w:r>
        <w:rPr>
          <w:noProof/>
        </w:rPr>
        <w:t>1</w:t>
      </w:r>
      <w:r>
        <w:fldChar w:fldCharType="end"/>
      </w:r>
      <w:r>
        <w:t>: Unterschiede zwischen Abbi</w:t>
      </w:r>
      <w:r>
        <w:t>ldungen und T</w:t>
      </w:r>
      <w:r>
        <w:t>a</w:t>
      </w:r>
      <w:r>
        <w:t>bellen</w:t>
      </w:r>
      <w:bookmarkEnd w:id="81"/>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482"/>
        <w:gridCol w:w="3543"/>
      </w:tblGrid>
      <w:tr w:rsidR="00000000">
        <w:tblPrEx>
          <w:tblCellMar>
            <w:top w:w="0" w:type="dxa"/>
            <w:bottom w:w="0" w:type="dxa"/>
          </w:tblCellMar>
        </w:tblPrEx>
        <w:tc>
          <w:tcPr>
            <w:tcW w:w="1913" w:type="dxa"/>
          </w:tcPr>
          <w:p w:rsidR="00000000" w:rsidRDefault="00D35FD6">
            <w:pPr>
              <w:rPr>
                <w:b/>
              </w:rPr>
            </w:pPr>
            <w:r>
              <w:rPr>
                <w:b/>
              </w:rPr>
              <w:t>Darstellung</w:t>
            </w:r>
            <w:r>
              <w:rPr>
                <w:b/>
              </w:rPr>
              <w:t>s</w:t>
            </w:r>
            <w:r>
              <w:rPr>
                <w:b/>
              </w:rPr>
              <w:t>form</w:t>
            </w:r>
          </w:p>
        </w:tc>
        <w:tc>
          <w:tcPr>
            <w:tcW w:w="2482" w:type="dxa"/>
          </w:tcPr>
          <w:p w:rsidR="00000000" w:rsidRDefault="00D35FD6">
            <w:pPr>
              <w:rPr>
                <w:b/>
              </w:rPr>
            </w:pPr>
            <w:r>
              <w:rPr>
                <w:b/>
              </w:rPr>
              <w:t>Lage der Beschri</w:t>
            </w:r>
            <w:r>
              <w:rPr>
                <w:b/>
              </w:rPr>
              <w:t>f</w:t>
            </w:r>
            <w:r>
              <w:rPr>
                <w:b/>
              </w:rPr>
              <w:t>tung</w:t>
            </w:r>
          </w:p>
        </w:tc>
        <w:tc>
          <w:tcPr>
            <w:tcW w:w="3543" w:type="dxa"/>
          </w:tcPr>
          <w:p w:rsidR="00000000" w:rsidRDefault="00D35FD6">
            <w:pPr>
              <w:rPr>
                <w:b/>
              </w:rPr>
            </w:pPr>
            <w:r>
              <w:rPr>
                <w:b/>
              </w:rPr>
              <w:t>Formatvorlage für Beschri</w:t>
            </w:r>
            <w:r>
              <w:rPr>
                <w:b/>
              </w:rPr>
              <w:t>f</w:t>
            </w:r>
            <w:r>
              <w:rPr>
                <w:b/>
              </w:rPr>
              <w:t>tung</w:t>
            </w:r>
          </w:p>
        </w:tc>
      </w:tr>
      <w:tr w:rsidR="00000000">
        <w:tblPrEx>
          <w:tblCellMar>
            <w:top w:w="0" w:type="dxa"/>
            <w:bottom w:w="0" w:type="dxa"/>
          </w:tblCellMar>
        </w:tblPrEx>
        <w:tc>
          <w:tcPr>
            <w:tcW w:w="1913" w:type="dxa"/>
          </w:tcPr>
          <w:p w:rsidR="00000000" w:rsidRDefault="00D35FD6">
            <w:r>
              <w:t>Abbildung</w:t>
            </w:r>
          </w:p>
        </w:tc>
        <w:tc>
          <w:tcPr>
            <w:tcW w:w="2482" w:type="dxa"/>
          </w:tcPr>
          <w:p w:rsidR="00000000" w:rsidRDefault="00D35FD6">
            <w:r>
              <w:t>unterhalb</w:t>
            </w:r>
          </w:p>
        </w:tc>
        <w:tc>
          <w:tcPr>
            <w:tcW w:w="3543" w:type="dxa"/>
          </w:tcPr>
          <w:p w:rsidR="00000000" w:rsidRDefault="00D35FD6">
            <w:r>
              <w:t>Beschriftung (automatisch)</w:t>
            </w:r>
          </w:p>
        </w:tc>
      </w:tr>
      <w:tr w:rsidR="00000000">
        <w:tblPrEx>
          <w:tblCellMar>
            <w:top w:w="0" w:type="dxa"/>
            <w:bottom w:w="0" w:type="dxa"/>
          </w:tblCellMar>
        </w:tblPrEx>
        <w:tc>
          <w:tcPr>
            <w:tcW w:w="1913" w:type="dxa"/>
          </w:tcPr>
          <w:p w:rsidR="00000000" w:rsidRDefault="00D35FD6">
            <w:r>
              <w:t>Tabelle</w:t>
            </w:r>
          </w:p>
        </w:tc>
        <w:tc>
          <w:tcPr>
            <w:tcW w:w="2482" w:type="dxa"/>
          </w:tcPr>
          <w:p w:rsidR="00000000" w:rsidRDefault="00D35FD6">
            <w:r>
              <w:t>oberhalb</w:t>
            </w:r>
          </w:p>
        </w:tc>
        <w:tc>
          <w:tcPr>
            <w:tcW w:w="3543" w:type="dxa"/>
          </w:tcPr>
          <w:p w:rsidR="00000000" w:rsidRDefault="00D35FD6">
            <w:r>
              <w:t>Tabellenüberschrift</w:t>
            </w:r>
          </w:p>
        </w:tc>
      </w:tr>
    </w:tbl>
    <w:p w:rsidR="00000000" w:rsidRDefault="00D35FD6">
      <w:pPr>
        <w:spacing w:before="480"/>
      </w:pPr>
      <w:r>
        <w:t>Die Beschriftung einer Tabelle sollte also oberhalb der Tabelle platziert werd</w:t>
      </w:r>
      <w:r>
        <w:t xml:space="preserve">en und es sollte erzwungen werden, dass die Beschriftung nicht durch einen Seitenumbruch von der Tabelle getrennt wird. Zu diesem Zweck versieht man die Tabelle zunächst mit Hilfe der </w:t>
      </w:r>
      <w:r>
        <w:rPr>
          <w:i/>
        </w:rPr>
        <w:t xml:space="preserve">Menüfunktion Einfügen – Beschriftung </w:t>
      </w:r>
      <w:r>
        <w:t>mit einer Beschriftung in der Zeile</w:t>
      </w:r>
      <w:r>
        <w:t xml:space="preserve"> </w:t>
      </w:r>
      <w:r>
        <w:t>o</w:t>
      </w:r>
      <w:r>
        <w:t xml:space="preserve">berhalb der Tabelle, wobei als Kategorie der Typ </w:t>
      </w:r>
      <w:r>
        <w:rPr>
          <w:i/>
        </w:rPr>
        <w:t>Tabelle</w:t>
      </w:r>
      <w:r>
        <w:t xml:space="preserve"> gewählt wird. Anschließend muss die Tabellenbeschriftung markiert werden und es muss ihr die Formatvorlage </w:t>
      </w:r>
      <w:r>
        <w:rPr>
          <w:i/>
        </w:rPr>
        <w:t>Tabellenüberschrift</w:t>
      </w:r>
      <w:r>
        <w:rPr>
          <w:i/>
        </w:rPr>
        <w:fldChar w:fldCharType="begin"/>
      </w:r>
      <w:r>
        <w:instrText xml:space="preserve"> XE "Tabellenüberschrift" </w:instrText>
      </w:r>
      <w:r>
        <w:rPr>
          <w:i/>
        </w:rPr>
        <w:fldChar w:fldCharType="end"/>
      </w:r>
      <w:r>
        <w:t xml:space="preserve"> zugewiesen werden. Wenn kein Tabe</w:t>
      </w:r>
      <w:r>
        <w:t>l</w:t>
      </w:r>
      <w:r>
        <w:t>lenverze</w:t>
      </w:r>
      <w:r>
        <w:t>ichnis gewünscht ist, ist die Zuweisung von Beschriftungen zu Tabellen natü</w:t>
      </w:r>
      <w:r>
        <w:t>r</w:t>
      </w:r>
      <w:r>
        <w:t>lich nicht erfo</w:t>
      </w:r>
      <w:r>
        <w:t>r</w:t>
      </w:r>
      <w:r>
        <w:t>derlich.</w:t>
      </w:r>
    </w:p>
    <w:p w:rsidR="00000000" w:rsidRDefault="00D35FD6">
      <w:r>
        <w:t xml:space="preserve">Ein Problem bereitet die Festlegung eines größeren Abstands nach einer Tabelle (vergl. Abschnitt </w:t>
      </w:r>
      <w:bookmarkStart w:id="82" w:name="_Hlt492884384"/>
      <w:r>
        <w:fldChar w:fldCharType="begin"/>
      </w:r>
      <w:r>
        <w:instrText xml:space="preserve"> REF _Ref492884380 \r \h </w:instrText>
      </w:r>
      <w:r>
        <w:fldChar w:fldCharType="separate"/>
      </w:r>
      <w:r>
        <w:t>7.1</w:t>
      </w:r>
      <w:r>
        <w:fldChar w:fldCharType="end"/>
      </w:r>
      <w:bookmarkEnd w:id="82"/>
      <w:r>
        <w:t>). Das Vergrößern von „</w:t>
      </w:r>
      <w:r>
        <w:rPr>
          <w:i/>
        </w:rPr>
        <w:t>Abs</w:t>
      </w:r>
      <w:r>
        <w:rPr>
          <w:i/>
        </w:rPr>
        <w:t>tand nach</w:t>
      </w:r>
      <w:r>
        <w:t>“ einer Tabelle bewirkt nicht das Gewünschte, da der Abstand dann innerhalb des Tabellenrahmens erzeugt würde. Man kann jedoch den „</w:t>
      </w:r>
      <w:r>
        <w:rPr>
          <w:i/>
        </w:rPr>
        <w:t>Abstand vor</w:t>
      </w:r>
      <w:r>
        <w:t>“ dem nachfolgenden Textabsatz mit der Menüfun</w:t>
      </w:r>
      <w:r>
        <w:t>k</w:t>
      </w:r>
      <w:r>
        <w:t xml:space="preserve">tion </w:t>
      </w:r>
      <w:r>
        <w:rPr>
          <w:i/>
        </w:rPr>
        <w:t>Format – Absatz</w:t>
      </w:r>
      <w:r>
        <w:t xml:space="preserve"> ausnahmsweise auf 24pt vergrößern. B</w:t>
      </w:r>
      <w:r>
        <w:t>ei dem diesen Textabsatz folgenden Absatz muss ggf. diese Einstellung wieder auf den Standardwert (6pt) z</w:t>
      </w:r>
      <w:r>
        <w:t>u</w:t>
      </w:r>
      <w:r>
        <w:t>rückgesetzt we</w:t>
      </w:r>
      <w:r>
        <w:t>r</w:t>
      </w:r>
      <w:r>
        <w:t>den.</w:t>
      </w:r>
    </w:p>
    <w:p w:rsidR="00000000" w:rsidRDefault="00D35FD6">
      <w:pPr>
        <w:pStyle w:val="berschrift2"/>
      </w:pPr>
      <w:bookmarkStart w:id="83" w:name="_Ref492740155"/>
      <w:bookmarkStart w:id="84" w:name="_Ref492740172"/>
      <w:bookmarkStart w:id="85" w:name="_Ref492740217"/>
      <w:bookmarkStart w:id="86" w:name="_Toc492886495"/>
      <w:r>
        <w:t>Zitate</w:t>
      </w:r>
      <w:bookmarkEnd w:id="83"/>
      <w:bookmarkEnd w:id="84"/>
      <w:bookmarkEnd w:id="85"/>
      <w:bookmarkEnd w:id="86"/>
    </w:p>
    <w:p w:rsidR="00000000" w:rsidRDefault="00D35FD6">
      <w:r>
        <w:t>Roos (1997) definiert den Begriff Zitat</w:t>
      </w:r>
      <w:r>
        <w:fldChar w:fldCharType="begin"/>
      </w:r>
      <w:r>
        <w:instrText xml:space="preserve"> XE "Zitat" </w:instrText>
      </w:r>
      <w:r>
        <w:fldChar w:fldCharType="end"/>
      </w:r>
      <w:r>
        <w:t xml:space="preserve"> als die „wörtliche oder sinngemäße Übernahme oder Wiedergabe schriftl</w:t>
      </w:r>
      <w:r>
        <w:t>icher oder mündlicher Äußerungen anderer“. Man unterscheidet wörtliche und sinngemäße Zitate.</w:t>
      </w:r>
    </w:p>
    <w:p w:rsidR="00000000" w:rsidRDefault="00D35FD6">
      <w:pPr>
        <w:pStyle w:val="berschrift3"/>
      </w:pPr>
      <w:bookmarkStart w:id="87" w:name="_Toc492886496"/>
      <w:r>
        <w:t>Wörtliche Zitate</w:t>
      </w:r>
      <w:bookmarkEnd w:id="87"/>
    </w:p>
    <w:p w:rsidR="00000000" w:rsidRDefault="00D35FD6">
      <w:r>
        <w:t>Um wörtliche Zitate handelt es sich, wenn Äußerungen anderer unverändert überno</w:t>
      </w:r>
      <w:r>
        <w:t>m</w:t>
      </w:r>
      <w:r>
        <w:t>men werden. Zu wörtl</w:t>
      </w:r>
      <w:r>
        <w:t>i</w:t>
      </w:r>
      <w:r>
        <w:t>chen Zitaten schreibt Thissen (1998, S. 65):</w:t>
      </w:r>
    </w:p>
    <w:p w:rsidR="00000000" w:rsidRDefault="00D35FD6">
      <w:pPr>
        <w:pStyle w:val="Zitat"/>
      </w:pPr>
      <w:r>
        <w:t>Kürzere Zitate schließt man in Anführungszeichen ein. Enthält der zitierte Text selbst Anführungszeichen, so werden diese in halbe Anführungsze</w:t>
      </w:r>
      <w:r>
        <w:t>i</w:t>
      </w:r>
      <w:r>
        <w:t>chen (') gesetzt. Längere Zitate, d.h. etwa ab drei Zeilen Länge, erhalten einen e</w:t>
      </w:r>
      <w:r>
        <w:t>i</w:t>
      </w:r>
      <w:r>
        <w:t>genen Absatz, der etwas eing</w:t>
      </w:r>
      <w:r>
        <w:t>erückt ist.</w:t>
      </w:r>
    </w:p>
    <w:p w:rsidR="00000000" w:rsidRDefault="00D35FD6">
      <w:r>
        <w:t xml:space="preserve">Die Wiedergabe der Äußerung von Roos in Abschnitt </w:t>
      </w:r>
      <w:r>
        <w:fldChar w:fldCharType="begin"/>
      </w:r>
      <w:r>
        <w:instrText xml:space="preserve"> REF _Ref492740172 \r \h </w:instrText>
      </w:r>
      <w:r>
        <w:fldChar w:fldCharType="separate"/>
      </w:r>
      <w:r>
        <w:t>6.7</w:t>
      </w:r>
      <w:r>
        <w:fldChar w:fldCharType="end"/>
      </w:r>
      <w:r>
        <w:t xml:space="preserve"> auf Seite </w:t>
      </w:r>
      <w:r>
        <w:fldChar w:fldCharType="begin"/>
      </w:r>
      <w:r>
        <w:instrText xml:space="preserve"> PAGEREF _Ref492740217 \h </w:instrText>
      </w:r>
      <w:r>
        <w:fldChar w:fldCharType="separate"/>
      </w:r>
      <w:r>
        <w:rPr>
          <w:noProof/>
        </w:rPr>
        <w:t>24</w:t>
      </w:r>
      <w:r>
        <w:fldChar w:fldCharType="end"/>
      </w:r>
      <w:r>
        <w:t xml:space="preserve"> ist dementspr</w:t>
      </w:r>
      <w:r>
        <w:t>e</w:t>
      </w:r>
      <w:r>
        <w:t>chend ein kurzes wörtliches Zitat, das durch Anführungszeichen markiert ist. Die vo</w:t>
      </w:r>
      <w:r>
        <w:t>r</w:t>
      </w:r>
      <w:r>
        <w:t>stehende Äußerung vo</w:t>
      </w:r>
      <w:r>
        <w:t xml:space="preserve">n Thissen ist ein längeres Zitat, das durch eine entsprechende Einrückung links und rechts (sowie Kursivschrift) gekennzeichnet ist. Dieser Effekt wird durch Verwendung der Formatvorlage </w:t>
      </w:r>
      <w:r>
        <w:rPr>
          <w:i/>
        </w:rPr>
        <w:t>Zitat</w:t>
      </w:r>
      <w:r>
        <w:t xml:space="preserve"> erreicht, die durch die hier vorgestellte D</w:t>
      </w:r>
      <w:r>
        <w:t>o</w:t>
      </w:r>
      <w:r>
        <w:t>kumentvorlage berei</w:t>
      </w:r>
      <w:r>
        <w:t>tg</w:t>
      </w:r>
      <w:r>
        <w:t>e</w:t>
      </w:r>
      <w:r>
        <w:t>stellt wird.</w:t>
      </w:r>
    </w:p>
    <w:p w:rsidR="00000000" w:rsidRDefault="00D35FD6">
      <w:pPr>
        <w:pStyle w:val="berschrift3"/>
      </w:pPr>
      <w:bookmarkStart w:id="88" w:name="_Toc492886497"/>
      <w:r>
        <w:t>Sinngemäße Zitate</w:t>
      </w:r>
      <w:bookmarkEnd w:id="88"/>
    </w:p>
    <w:p w:rsidR="00000000" w:rsidRDefault="00D35FD6">
      <w:r>
        <w:t>Sinngemäße Zitate werden oft durch indirekte Rede oder äquivalente Formulierungen gekennzeichnet, wie in nachfolgenden Beispielen:</w:t>
      </w:r>
    </w:p>
    <w:p w:rsidR="00000000" w:rsidRDefault="00D35FD6" w:rsidP="00D35FD6">
      <w:pPr>
        <w:numPr>
          <w:ilvl w:val="0"/>
          <w:numId w:val="27"/>
        </w:numPr>
      </w:pPr>
      <w:r>
        <w:t>Roos (1997, S. 8) führt aus, ein Zitat sei eine wörtliche oder sinngemäße Übe</w:t>
      </w:r>
      <w:r>
        <w:t>r</w:t>
      </w:r>
      <w:r>
        <w:t>nahme oder Wi</w:t>
      </w:r>
      <w:r>
        <w:t>ederg</w:t>
      </w:r>
      <w:r>
        <w:t>a</w:t>
      </w:r>
      <w:r>
        <w:t>be schriftlicher oder mündlicher Äußerungen anderer.</w:t>
      </w:r>
    </w:p>
    <w:p w:rsidR="00000000" w:rsidRDefault="00D35FD6" w:rsidP="00D35FD6">
      <w:pPr>
        <w:numPr>
          <w:ilvl w:val="0"/>
          <w:numId w:val="27"/>
        </w:numPr>
      </w:pPr>
      <w:r>
        <w:t>Roos (1997, S. 8) versteht unter einen Zitat eine wörtliche oder sinngemäße Übe</w:t>
      </w:r>
      <w:r>
        <w:t>r</w:t>
      </w:r>
      <w:r>
        <w:t>nahme oder Wiederg</w:t>
      </w:r>
      <w:r>
        <w:t>a</w:t>
      </w:r>
      <w:r>
        <w:t>be schriftlicher oder mündlicher Äußerungen anderer.</w:t>
      </w:r>
    </w:p>
    <w:p w:rsidR="00000000" w:rsidRDefault="00D35FD6" w:rsidP="00D35FD6">
      <w:pPr>
        <w:numPr>
          <w:ilvl w:val="0"/>
          <w:numId w:val="27"/>
        </w:numPr>
      </w:pPr>
      <w:r>
        <w:t>Laut Roos werden durch Zitate schriftliche od</w:t>
      </w:r>
      <w:r>
        <w:t>er mündliche Äußerungen anderer wörtlich oder sinngemäß in eine wissenschaftliche Arbeit übernommen (Roos 1997, S. 8).</w:t>
      </w:r>
    </w:p>
    <w:p w:rsidR="00000000" w:rsidRDefault="00D35FD6">
      <w:pPr>
        <w:pStyle w:val="berschrift3"/>
      </w:pPr>
      <w:bookmarkStart w:id="89" w:name="_Toc492886498"/>
      <w:r>
        <w:t>Quellenangaben</w:t>
      </w:r>
      <w:bookmarkEnd w:id="89"/>
    </w:p>
    <w:p w:rsidR="00000000" w:rsidRDefault="00D35FD6">
      <w:r>
        <w:t>In beiden Fällen (wörtliche und sinngemäße Zitate) sind Quellenangaben</w:t>
      </w:r>
      <w:r>
        <w:fldChar w:fldCharType="begin"/>
      </w:r>
      <w:r>
        <w:instrText xml:space="preserve"> XE "Que</w:instrText>
      </w:r>
      <w:r>
        <w:instrText>l</w:instrText>
      </w:r>
      <w:r>
        <w:instrText xml:space="preserve">lenangabe" </w:instrText>
      </w:r>
      <w:r>
        <w:fldChar w:fldCharType="end"/>
      </w:r>
      <w:r>
        <w:t xml:space="preserve"> erforderlich. Es gibt prinzip</w:t>
      </w:r>
      <w:r>
        <w:t>iell zwei Arten, Quellen anzugeben:</w:t>
      </w:r>
    </w:p>
    <w:p w:rsidR="00000000" w:rsidRDefault="00D35FD6" w:rsidP="00D35FD6">
      <w:pPr>
        <w:numPr>
          <w:ilvl w:val="0"/>
          <w:numId w:val="28"/>
        </w:numPr>
      </w:pPr>
      <w:r>
        <w:t>Angabe der kompletten Fundstelle (z.B. Autor, Buchtitel, Verlag, Jahreszahl, Se</w:t>
      </w:r>
      <w:r>
        <w:t>i</w:t>
      </w:r>
      <w:r>
        <w:t>tennummer) in einer Fußnote.</w:t>
      </w:r>
    </w:p>
    <w:p w:rsidR="00000000" w:rsidRDefault="00D35FD6" w:rsidP="00D35FD6">
      <w:pPr>
        <w:numPr>
          <w:ilvl w:val="0"/>
          <w:numId w:val="28"/>
        </w:numPr>
      </w:pPr>
      <w:r>
        <w:t xml:space="preserve">Verweis auf einen Eintrag in einem Literaturverzeichnis, falls erforderlich gefolgt von einer Seitenzahl, z.B. </w:t>
      </w:r>
      <w:r>
        <w:t>(Roos 1997, S. 8). Dies wird hier empfohlen. Die ko</w:t>
      </w:r>
      <w:r>
        <w:t>m</w:t>
      </w:r>
      <w:r>
        <w:t>plette Quellenangabe steht dann im Literaturverzeic</w:t>
      </w:r>
      <w:r>
        <w:t>h</w:t>
      </w:r>
      <w:r>
        <w:t>nis.</w:t>
      </w:r>
    </w:p>
    <w:p w:rsidR="00000000" w:rsidRDefault="00D35FD6">
      <w:pPr>
        <w:pStyle w:val="berschrift2"/>
      </w:pPr>
      <w:bookmarkStart w:id="90" w:name="_Toc492886499"/>
      <w:r>
        <w:t>Computerprogramme</w:t>
      </w:r>
      <w:bookmarkEnd w:id="90"/>
    </w:p>
    <w:p w:rsidR="00000000" w:rsidRDefault="00D35FD6">
      <w:r>
        <w:t>Computerprogramme</w:t>
      </w:r>
      <w:r>
        <w:fldChar w:fldCharType="begin"/>
      </w:r>
      <w:r>
        <w:instrText xml:space="preserve"> XE "Computerprogramm" </w:instrText>
      </w:r>
      <w:r>
        <w:fldChar w:fldCharType="end"/>
      </w:r>
      <w:r>
        <w:t xml:space="preserve"> und andere in formalen Sprachen geschriebene Codeteile wie z.B. HTML-Quelltexte oder S</w:t>
      </w:r>
      <w:r>
        <w:t xml:space="preserve">QL-Anweisungen werden gerne in einer Schrift mit fester Zeichenbreite dargestellt. Für diesen Zweck steht die Formatvorlage </w:t>
      </w:r>
      <w:r>
        <w:rPr>
          <w:i/>
        </w:rPr>
        <w:t>Computerprogramm</w:t>
      </w:r>
      <w:r>
        <w:t xml:space="preserve"> bereit.</w:t>
      </w:r>
    </w:p>
    <w:p w:rsidR="00000000" w:rsidRDefault="00D35FD6">
      <w:r>
        <w:t>Ein Beispiel hierfür ist das nachfolgende Wordmakro zum Löschen doppelter Leerze</w:t>
      </w:r>
      <w:r>
        <w:t>i</w:t>
      </w:r>
      <w:r>
        <w:t>chen in einem Textdokument</w:t>
      </w:r>
      <w:r>
        <w:t>, das unter Verwendung dieser Formatvorlage wiederg</w:t>
      </w:r>
      <w:r>
        <w:t>e</w:t>
      </w:r>
      <w:r>
        <w:t>geben ist:</w:t>
      </w:r>
    </w:p>
    <w:p w:rsidR="00000000" w:rsidRDefault="00D35FD6">
      <w:pPr>
        <w:pStyle w:val="Computerprogramm"/>
      </w:pPr>
      <w:r>
        <w:t>Sub DoppelteLeerzeichenLoeschen()</w:t>
      </w:r>
      <w:r>
        <w:br/>
        <w:t>'</w:t>
      </w:r>
      <w:r>
        <w:br/>
        <w:t>'</w:t>
      </w:r>
      <w:r>
        <w:tab/>
        <w:t>dient zum Loeschen doppelter Leerzeichen in einem Text</w:t>
      </w:r>
      <w:r>
        <w:br/>
        <w:t>'</w:t>
      </w:r>
      <w:r>
        <w:tab/>
        <w:t>Makro aufgezeichnet am 04.09.00 von Wolf-Fritz Riekert</w:t>
      </w:r>
      <w:r>
        <w:br/>
        <w:t>'</w:t>
      </w:r>
      <w:r>
        <w:br/>
      </w:r>
      <w:r>
        <w:tab/>
        <w:t>Selection.Find.ClearFormatting</w:t>
      </w:r>
      <w:r>
        <w:br/>
      </w:r>
      <w:r>
        <w:tab/>
        <w:t>Selectio</w:t>
      </w:r>
      <w:r>
        <w:t>n.Find.Replacement.ClearFormatting</w:t>
      </w:r>
      <w:r>
        <w:br/>
      </w:r>
      <w:r>
        <w:tab/>
        <w:t>With Selection.Find</w:t>
      </w:r>
      <w:r>
        <w:br/>
      </w:r>
      <w:r>
        <w:tab/>
      </w:r>
      <w:r>
        <w:tab/>
        <w:t>.Text = " "</w:t>
      </w:r>
      <w:r>
        <w:br/>
      </w:r>
      <w:r>
        <w:tab/>
      </w:r>
      <w:r>
        <w:tab/>
        <w:t>.Replacement.Text = " "</w:t>
      </w:r>
      <w:r>
        <w:br/>
      </w:r>
      <w:r>
        <w:tab/>
      </w:r>
      <w:r>
        <w:tab/>
        <w:t>.Forward = True</w:t>
      </w:r>
      <w:r>
        <w:br/>
      </w:r>
      <w:r>
        <w:tab/>
      </w:r>
      <w:r>
        <w:tab/>
        <w:t>.Wrap = wdFindContinue</w:t>
      </w:r>
      <w:r>
        <w:br/>
      </w:r>
      <w:r>
        <w:tab/>
      </w:r>
      <w:r>
        <w:tab/>
        <w:t>.Format = False</w:t>
      </w:r>
      <w:r>
        <w:br/>
      </w:r>
      <w:r>
        <w:tab/>
      </w:r>
      <w:r>
        <w:tab/>
        <w:t>.MatchCase = False</w:t>
      </w:r>
      <w:r>
        <w:br/>
      </w:r>
      <w:r>
        <w:tab/>
      </w:r>
      <w:r>
        <w:tab/>
        <w:t>.MatchWholeWord = False</w:t>
      </w:r>
      <w:r>
        <w:br/>
      </w:r>
      <w:r>
        <w:tab/>
      </w:r>
      <w:r>
        <w:tab/>
        <w:t>.MatchWildcards = False</w:t>
      </w:r>
      <w:r>
        <w:br/>
      </w:r>
      <w:r>
        <w:tab/>
      </w:r>
      <w:r>
        <w:tab/>
        <w:t>.MatchSoundsLike = False</w:t>
      </w:r>
      <w:r>
        <w:br/>
      </w:r>
      <w:r>
        <w:tab/>
      </w:r>
      <w:r>
        <w:tab/>
        <w:t>.MatchAllWordForms = False</w:t>
      </w:r>
      <w:r>
        <w:br/>
      </w:r>
      <w:r>
        <w:tab/>
        <w:t>End With</w:t>
      </w:r>
      <w:r>
        <w:br/>
      </w:r>
      <w:r>
        <w:tab/>
        <w:t>Selection.Find.Execute Replace:=wdReplaceAll</w:t>
      </w:r>
      <w:r>
        <w:br/>
        <w:t>End Sub</w:t>
      </w:r>
    </w:p>
    <w:p w:rsidR="00000000" w:rsidRDefault="00D35FD6">
      <w:pPr>
        <w:pStyle w:val="berschrift2"/>
      </w:pPr>
      <w:bookmarkStart w:id="91" w:name="_Toc492886500"/>
      <w:r>
        <w:t>Nummerierungen</w:t>
      </w:r>
      <w:r>
        <w:fldChar w:fldCharType="begin"/>
      </w:r>
      <w:r>
        <w:instrText xml:space="preserve"> XE "Nummerierungen" </w:instrText>
      </w:r>
      <w:r>
        <w:fldChar w:fldCharType="end"/>
      </w:r>
      <w:r>
        <w:t>, Aufzählungen</w:t>
      </w:r>
      <w:r>
        <w:fldChar w:fldCharType="begin"/>
      </w:r>
      <w:r>
        <w:instrText xml:space="preserve"> XE "Aufzählungen" </w:instrText>
      </w:r>
      <w:r>
        <w:fldChar w:fldCharType="end"/>
      </w:r>
      <w:r>
        <w:t xml:space="preserve"> und Einrückungen</w:t>
      </w:r>
      <w:bookmarkEnd w:id="91"/>
      <w:r>
        <w:fldChar w:fldCharType="begin"/>
      </w:r>
      <w:r>
        <w:instrText xml:space="preserve"> XE "Einrückungen" </w:instrText>
      </w:r>
      <w:r>
        <w:fldChar w:fldCharType="end"/>
      </w:r>
    </w:p>
    <w:p w:rsidR="00000000" w:rsidRDefault="00D35FD6">
      <w:r>
        <w:t>Es ist möglich, Absätze eines Textes zu nummerieren</w:t>
      </w:r>
      <w:r>
        <w:t>, mit einem Aufzählungszeichen (z.B. •) zu versehen oder mit einer definierten Einrückung zu versehen. Die Dokumen</w:t>
      </w:r>
      <w:r>
        <w:t>t</w:t>
      </w:r>
      <w:r>
        <w:t>vorlage hält hierfür Formatvorlagen bereit, die der Benutzer aber nicht zu kennen braucht, da es hierfür einfachere Bedienmöglichkeiten gibt.</w:t>
      </w:r>
      <w:r>
        <w:t xml:space="preserve"> Am besten nutzt man hie</w:t>
      </w:r>
      <w:r>
        <w:t>r</w:t>
      </w:r>
      <w:r>
        <w:t>für die Funktion</w:t>
      </w:r>
      <w:r>
        <w:t>s</w:t>
      </w:r>
      <w:r>
        <w:t xml:space="preserve">symbole am oberen Fensterrand (siehe </w:t>
      </w:r>
      <w:r>
        <w:fldChar w:fldCharType="begin"/>
      </w:r>
      <w:r>
        <w:instrText xml:space="preserve"> REF _Ref491683807 \h </w:instrText>
      </w:r>
      <w:r>
        <w:fldChar w:fldCharType="separate"/>
      </w:r>
      <w:r>
        <w:t xml:space="preserve">Abbildung </w:t>
      </w:r>
      <w:r>
        <w:rPr>
          <w:noProof/>
        </w:rPr>
        <w:t>5</w:t>
      </w:r>
      <w:r>
        <w:fldChar w:fldCharType="end"/>
      </w:r>
      <w:r>
        <w:t>).</w:t>
      </w:r>
    </w:p>
    <w:p w:rsidR="00000000" w:rsidRDefault="00825C33">
      <w:pPr>
        <w:pStyle w:val="Abbildung"/>
      </w:pPr>
      <w:r>
        <w:rPr>
          <w:noProof/>
        </w:rPr>
        <w:drawing>
          <wp:inline distT="0" distB="0" distL="0" distR="0">
            <wp:extent cx="1475740" cy="41656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5740" cy="416560"/>
                    </a:xfrm>
                    <a:prstGeom prst="rect">
                      <a:avLst/>
                    </a:prstGeom>
                    <a:noFill/>
                    <a:ln>
                      <a:noFill/>
                    </a:ln>
                  </pic:spPr>
                </pic:pic>
              </a:graphicData>
            </a:graphic>
          </wp:inline>
        </w:drawing>
      </w:r>
    </w:p>
    <w:p w:rsidR="00000000" w:rsidRDefault="00D35FD6">
      <w:pPr>
        <w:pStyle w:val="Beschriftung"/>
      </w:pPr>
      <w:bookmarkStart w:id="92" w:name="_Ref491683807"/>
      <w:bookmarkStart w:id="93" w:name="_Toc492886525"/>
      <w:r>
        <w:t xml:space="preserve">Abbildung </w:t>
      </w:r>
      <w:r>
        <w:fldChar w:fldCharType="begin"/>
      </w:r>
      <w:r>
        <w:instrText xml:space="preserve"> SEQ Abbildung \* ARABIC </w:instrText>
      </w:r>
      <w:r>
        <w:fldChar w:fldCharType="separate"/>
      </w:r>
      <w:r>
        <w:rPr>
          <w:noProof/>
        </w:rPr>
        <w:t>5</w:t>
      </w:r>
      <w:r>
        <w:fldChar w:fldCharType="end"/>
      </w:r>
      <w:bookmarkEnd w:id="92"/>
      <w:r>
        <w:t>: Formatierung von Nummerierungen, Aufzählungen und Einrücku</w:t>
      </w:r>
      <w:r>
        <w:t>n</w:t>
      </w:r>
      <w:r>
        <w:t>gen</w:t>
      </w:r>
      <w:bookmarkEnd w:id="93"/>
    </w:p>
    <w:p w:rsidR="00000000" w:rsidRDefault="00D35FD6">
      <w:r>
        <w:t>Mit diesen Funktionssymbolen ka</w:t>
      </w:r>
      <w:r>
        <w:t>nn man bequem eine Reihe von Formatierungsfunkt</w:t>
      </w:r>
      <w:r>
        <w:t>i</w:t>
      </w:r>
      <w:r>
        <w:t>onen auslösen:</w:t>
      </w:r>
    </w:p>
    <w:p w:rsidR="00000000" w:rsidRDefault="00D35FD6" w:rsidP="00D35FD6">
      <w:pPr>
        <w:numPr>
          <w:ilvl w:val="0"/>
          <w:numId w:val="17"/>
        </w:numPr>
        <w:tabs>
          <w:tab w:val="clear" w:pos="360"/>
        </w:tabs>
      </w:pPr>
      <w:r>
        <w:t>Das Selektieren des linken Funktionssymbols („Nummerierung“) bewirkt, dass die markierten Absätze durchnummeriert werden wie dieser und die folgenden Absä</w:t>
      </w:r>
      <w:r>
        <w:t>t</w:t>
      </w:r>
      <w:r>
        <w:t>ze.</w:t>
      </w:r>
    </w:p>
    <w:p w:rsidR="00000000" w:rsidRDefault="00D35FD6" w:rsidP="00D35FD6">
      <w:pPr>
        <w:numPr>
          <w:ilvl w:val="0"/>
          <w:numId w:val="17"/>
        </w:numPr>
      </w:pPr>
      <w:r>
        <w:t>Das Selektieren des daneben stehen</w:t>
      </w:r>
      <w:r>
        <w:t>den Funktionssymbols („Aufzählungszeichen“) bewirkt, dass die markierten Absätze mit einem Aufzählungszeichen versehen we</w:t>
      </w:r>
      <w:r>
        <w:t>r</w:t>
      </w:r>
      <w:r>
        <w:t xml:space="preserve">den, so wie in der Aufzählung auf Seite </w:t>
      </w:r>
      <w:bookmarkStart w:id="94" w:name="_Hlt492745354"/>
      <w:r>
        <w:fldChar w:fldCharType="begin"/>
      </w:r>
      <w:r>
        <w:instrText xml:space="preserve"> PAGEREF Aufzaehlungsbeispiel \h </w:instrText>
      </w:r>
      <w:r>
        <w:fldChar w:fldCharType="separate"/>
      </w:r>
      <w:r>
        <w:rPr>
          <w:noProof/>
        </w:rPr>
        <w:t>23</w:t>
      </w:r>
      <w:r>
        <w:fldChar w:fldCharType="end"/>
      </w:r>
      <w:bookmarkEnd w:id="94"/>
      <w:r>
        <w:t>.</w:t>
      </w:r>
    </w:p>
    <w:p w:rsidR="00000000" w:rsidRDefault="00D35FD6" w:rsidP="00D35FD6">
      <w:pPr>
        <w:numPr>
          <w:ilvl w:val="0"/>
          <w:numId w:val="17"/>
        </w:numPr>
      </w:pPr>
      <w:r>
        <w:t>Das Betätigen der beiden rechten Funktionssymbole („E</w:t>
      </w:r>
      <w:r>
        <w:t>inzug vergrößern“ bzw. „Einzug verkleinern“) ermöglicht es,</w:t>
      </w:r>
    </w:p>
    <w:p w:rsidR="00000000" w:rsidRDefault="00D35FD6" w:rsidP="00D35FD6">
      <w:pPr>
        <w:numPr>
          <w:ilvl w:val="0"/>
          <w:numId w:val="16"/>
        </w:numPr>
        <w:tabs>
          <w:tab w:val="clear" w:pos="360"/>
          <w:tab w:val="num" w:pos="717"/>
        </w:tabs>
        <w:ind w:left="717"/>
      </w:pPr>
      <w:r>
        <w:t>bei normalem Fließtext den Einzug zu vergrößern, d.h. den Text um eine Tab</w:t>
      </w:r>
      <w:r>
        <w:t>u</w:t>
      </w:r>
      <w:r>
        <w:t>latorbreite</w:t>
      </w:r>
      <w:r>
        <w:rPr>
          <w:rStyle w:val="Funotenzeichen"/>
        </w:rPr>
        <w:footnoteReference w:id="10"/>
      </w:r>
      <w:r>
        <w:t xml:space="preserve"> (6,3 mm) einzurücken und dies auch wieder rückgängig zu machen,</w:t>
      </w:r>
    </w:p>
    <w:p w:rsidR="00000000" w:rsidRDefault="00D35FD6" w:rsidP="00D35FD6">
      <w:pPr>
        <w:numPr>
          <w:ilvl w:val="0"/>
          <w:numId w:val="16"/>
        </w:numPr>
        <w:tabs>
          <w:tab w:val="clear" w:pos="360"/>
          <w:tab w:val="num" w:pos="717"/>
        </w:tabs>
        <w:ind w:left="717"/>
      </w:pPr>
      <w:r>
        <w:t>bei Absätzen, die mit Nummerierung oder Aufz</w:t>
      </w:r>
      <w:r>
        <w:t>ählungszeichen versehen sind, hierarchische Einrückungen vorzunehmen, so wie in diesem A</w:t>
      </w:r>
      <w:r>
        <w:t>b</w:t>
      </w:r>
      <w:r>
        <w:t>schnitt.</w:t>
      </w:r>
    </w:p>
    <w:p w:rsidR="00000000" w:rsidRDefault="00D35FD6">
      <w:pPr>
        <w:ind w:left="357"/>
      </w:pPr>
      <w:r>
        <w:t>Der Einzug kann durch mehrfaches Betätigen der Funktionssymbole auch meh</w:t>
      </w:r>
      <w:r>
        <w:t>r</w:t>
      </w:r>
      <w:r>
        <w:t>fach ve</w:t>
      </w:r>
      <w:r>
        <w:t>r</w:t>
      </w:r>
      <w:r>
        <w:t>größert oder verkleinert werden.</w:t>
      </w:r>
    </w:p>
    <w:p w:rsidR="00000000" w:rsidRDefault="00D35FD6">
      <w:pPr>
        <w:ind w:left="357"/>
      </w:pPr>
      <w:r>
        <w:t>Statt der Funktionssymbole „Einzug vergrößer</w:t>
      </w:r>
      <w:r>
        <w:t>n“ und „Einzug verkleinern“ kann in Nummerierungen und Aufzählungen auch die Tabulatorfunktion bzw. der Rüc</w:t>
      </w:r>
      <w:r>
        <w:t>k</w:t>
      </w:r>
      <w:r>
        <w:t>wärtstabulator (</w:t>
      </w:r>
      <w:r>
        <w:rPr>
          <w:i/>
        </w:rPr>
        <w:t>Umsch -Tab</w:t>
      </w:r>
      <w:r>
        <w:t>) verwendet we</w:t>
      </w:r>
      <w:r>
        <w:t>r</w:t>
      </w:r>
      <w:r>
        <w:t>den.</w:t>
      </w:r>
    </w:p>
    <w:p w:rsidR="00000000" w:rsidRDefault="00D35FD6">
      <w:r>
        <w:t xml:space="preserve">Kompliziertere Formatierwünsche können mit Hilfe der Menüfunktion </w:t>
      </w:r>
      <w:r>
        <w:rPr>
          <w:i/>
        </w:rPr>
        <w:t>Format – Nu</w:t>
      </w:r>
      <w:r>
        <w:rPr>
          <w:i/>
        </w:rPr>
        <w:t>m</w:t>
      </w:r>
      <w:r>
        <w:rPr>
          <w:i/>
        </w:rPr>
        <w:t>merierungen und Aufzählu</w:t>
      </w:r>
      <w:r>
        <w:rPr>
          <w:i/>
        </w:rPr>
        <w:t>ngen</w:t>
      </w:r>
      <w:r>
        <w:t xml:space="preserve"> realisiert werden. Dabei kann man</w:t>
      </w:r>
    </w:p>
    <w:p w:rsidR="00000000" w:rsidRDefault="00D35FD6" w:rsidP="00D35FD6">
      <w:pPr>
        <w:numPr>
          <w:ilvl w:val="0"/>
          <w:numId w:val="19"/>
        </w:numPr>
      </w:pPr>
      <w:r>
        <w:t>ein anderes Aufzählungszeichen wählen,</w:t>
      </w:r>
    </w:p>
    <w:p w:rsidR="00000000" w:rsidRDefault="00D35FD6" w:rsidP="00D35FD6">
      <w:pPr>
        <w:numPr>
          <w:ilvl w:val="0"/>
          <w:numId w:val="19"/>
        </w:numPr>
      </w:pPr>
      <w:r>
        <w:t>die Art der Nummerierung ändern, so wie in diesem Beispiel,</w:t>
      </w:r>
    </w:p>
    <w:p w:rsidR="00000000" w:rsidRDefault="00D35FD6" w:rsidP="00D35FD6">
      <w:pPr>
        <w:numPr>
          <w:ilvl w:val="0"/>
          <w:numId w:val="19"/>
        </w:numPr>
      </w:pPr>
      <w:r>
        <w:t>oder auch hierarchische Untergliederungen vornehmen,</w:t>
      </w:r>
    </w:p>
    <w:p w:rsidR="00000000" w:rsidRDefault="00D35FD6" w:rsidP="00D35FD6">
      <w:pPr>
        <w:numPr>
          <w:ilvl w:val="1"/>
          <w:numId w:val="19"/>
        </w:numPr>
      </w:pPr>
      <w:r>
        <w:t>bei denen</w:t>
      </w:r>
    </w:p>
    <w:p w:rsidR="00000000" w:rsidRDefault="00D35FD6" w:rsidP="00D35FD6">
      <w:pPr>
        <w:numPr>
          <w:ilvl w:val="2"/>
          <w:numId w:val="19"/>
        </w:numPr>
      </w:pPr>
      <w:r>
        <w:t>in jeder Stufe</w:t>
      </w:r>
    </w:p>
    <w:p w:rsidR="00000000" w:rsidRDefault="00D35FD6" w:rsidP="00D35FD6">
      <w:pPr>
        <w:numPr>
          <w:ilvl w:val="2"/>
          <w:numId w:val="19"/>
        </w:numPr>
      </w:pPr>
      <w:r>
        <w:t>nach einem anderen Schema</w:t>
      </w:r>
    </w:p>
    <w:p w:rsidR="00000000" w:rsidRDefault="00D35FD6" w:rsidP="00D35FD6">
      <w:pPr>
        <w:numPr>
          <w:ilvl w:val="1"/>
          <w:numId w:val="19"/>
        </w:numPr>
      </w:pPr>
      <w:r>
        <w:t>nummeriert wir</w:t>
      </w:r>
      <w:r>
        <w:t>d.</w:t>
      </w:r>
    </w:p>
    <w:p w:rsidR="00000000" w:rsidRDefault="00D35FD6">
      <w:r>
        <w:t>Außerdem kann festgelegt werden, dass eine alte Nummerierungsfolge</w:t>
      </w:r>
    </w:p>
    <w:p w:rsidR="00000000" w:rsidRDefault="00D35FD6" w:rsidP="00D35FD6">
      <w:pPr>
        <w:numPr>
          <w:ilvl w:val="0"/>
          <w:numId w:val="19"/>
        </w:numPr>
      </w:pPr>
      <w:r>
        <w:t>wieder aufgenommen wird so wie in diesem Beispiel,</w:t>
      </w:r>
    </w:p>
    <w:p w:rsidR="00000000" w:rsidRDefault="00D35FD6">
      <w:r>
        <w:t>oder ob eine neue Nummerierung begonnen wird,</w:t>
      </w:r>
    </w:p>
    <w:p w:rsidR="00000000" w:rsidRDefault="00D35FD6" w:rsidP="00D35FD6">
      <w:pPr>
        <w:numPr>
          <w:ilvl w:val="0"/>
          <w:numId w:val="20"/>
        </w:numPr>
      </w:pPr>
      <w:r>
        <w:t>die mit einem bestimmten Startwert,</w:t>
      </w:r>
    </w:p>
    <w:p w:rsidR="00000000" w:rsidRDefault="00D35FD6" w:rsidP="00D35FD6">
      <w:pPr>
        <w:numPr>
          <w:ilvl w:val="0"/>
          <w:numId w:val="20"/>
        </w:numPr>
      </w:pPr>
      <w:r>
        <w:t>in der Regel der Zahl 1, beginnt.</w:t>
      </w:r>
    </w:p>
    <w:p w:rsidR="00000000" w:rsidRDefault="00D35FD6">
      <w:pPr>
        <w:pStyle w:val="berschrift2"/>
      </w:pPr>
      <w:bookmarkStart w:id="95" w:name="_Ref491742372"/>
      <w:bookmarkStart w:id="96" w:name="_Ref491742408"/>
      <w:bookmarkStart w:id="97" w:name="_Toc492886501"/>
      <w:r>
        <w:t>Überschriften</w:t>
      </w:r>
      <w:bookmarkEnd w:id="95"/>
      <w:bookmarkEnd w:id="96"/>
      <w:bookmarkEnd w:id="97"/>
      <w:r>
        <w:fldChar w:fldCharType="begin"/>
      </w:r>
      <w:r>
        <w:instrText xml:space="preserve"> XE "</w:instrText>
      </w:r>
      <w:r>
        <w:instrText xml:space="preserve">Überschriften" </w:instrText>
      </w:r>
      <w:r>
        <w:fldChar w:fldCharType="end"/>
      </w:r>
    </w:p>
    <w:p w:rsidR="00000000" w:rsidRDefault="00D35FD6">
      <w:r>
        <w:t xml:space="preserve">Für </w:t>
      </w:r>
      <w:r>
        <w:rPr>
          <w:i/>
        </w:rPr>
        <w:t>Überschriften</w:t>
      </w:r>
      <w:r>
        <w:t xml:space="preserve"> gibt es besondere Formatvorlagen. Dies hat zum einen den Vorteil, dass gleichrangige Überschriften im Druckbild stets gleichartig erscheinen. Zum a</w:t>
      </w:r>
      <w:r>
        <w:t>n</w:t>
      </w:r>
      <w:r>
        <w:t>dern können Überschriften auf diese Weise automatisch ins Inhaltsverzeich</w:t>
      </w:r>
      <w:r>
        <w:t>nis aufg</w:t>
      </w:r>
      <w:r>
        <w:t>e</w:t>
      </w:r>
      <w:r>
        <w:t xml:space="preserve">nommen werden. Außerdem werden Querverweise auf Überschriftennummern und </w:t>
      </w:r>
      <w:r>
        <w:noBreakHyphen/>
        <w:t>texte mö</w:t>
      </w:r>
      <w:r>
        <w:t>g</w:t>
      </w:r>
      <w:r>
        <w:t>lich.</w:t>
      </w:r>
    </w:p>
    <w:p w:rsidR="00000000" w:rsidRDefault="00D35FD6">
      <w:r>
        <w:t xml:space="preserve">Überschriften können auf unterschiedlichen </w:t>
      </w:r>
      <w:r>
        <w:rPr>
          <w:i/>
        </w:rPr>
        <w:t>Ebenen</w:t>
      </w:r>
      <w:r>
        <w:rPr>
          <w:i/>
        </w:rPr>
        <w:fldChar w:fldCharType="begin"/>
      </w:r>
      <w:r>
        <w:instrText xml:space="preserve"> XE "Ebenen" </w:instrText>
      </w:r>
      <w:r>
        <w:rPr>
          <w:i/>
        </w:rPr>
        <w:fldChar w:fldCharType="end"/>
      </w:r>
      <w:r>
        <w:t xml:space="preserve"> liegen. Kapite</w:t>
      </w:r>
      <w:r>
        <w:t>l</w:t>
      </w:r>
      <w:r>
        <w:t>überschriften liegen auf Ebene 1, die in der Hierarchie um eine Stufe tiefer s</w:t>
      </w:r>
      <w:r>
        <w:t>tehenden Abschnittsüberschriften stehen auf Ebene 2, Unterabschnittsüberschriften stehen auf Ebene 3 usw. bis zu Ebene 9. Die Dokumentvorlage unterstützt Überschriften bis Eb</w:t>
      </w:r>
      <w:r>
        <w:t>e</w:t>
      </w:r>
      <w:r>
        <w:t>ne 9, doch wird empfohlen, nicht mehr als drei, in Ausnahmefällen vier Überschrif</w:t>
      </w:r>
      <w:r>
        <w:t>teb</w:t>
      </w:r>
      <w:r>
        <w:t>e</w:t>
      </w:r>
      <w:r>
        <w:t>nen zu verwe</w:t>
      </w:r>
      <w:r>
        <w:t>n</w:t>
      </w:r>
      <w:r>
        <w:t>den.</w:t>
      </w:r>
    </w:p>
    <w:p w:rsidR="00000000" w:rsidRDefault="00D35FD6">
      <w:pPr>
        <w:pStyle w:val="Tabellenberschrift"/>
      </w:pPr>
      <w:bookmarkStart w:id="98" w:name="_Toc492886527"/>
      <w:r>
        <w:t xml:space="preserve">Tabelle </w:t>
      </w:r>
      <w:r>
        <w:fldChar w:fldCharType="begin"/>
      </w:r>
      <w:r>
        <w:instrText xml:space="preserve"> SEQ Tabelle \* ARABIC </w:instrText>
      </w:r>
      <w:r>
        <w:fldChar w:fldCharType="separate"/>
      </w:r>
      <w:r>
        <w:rPr>
          <w:noProof/>
        </w:rPr>
        <w:t>2</w:t>
      </w:r>
      <w:r>
        <w:fldChar w:fldCharType="end"/>
      </w:r>
      <w:r>
        <w:rPr>
          <w:noProof/>
        </w:rPr>
        <w:t>: Beispiele für Überschriftebenen</w:t>
      </w:r>
      <w:bookmarkEnd w:id="98"/>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463"/>
        <w:gridCol w:w="2483"/>
      </w:tblGrid>
      <w:tr w:rsidR="00000000">
        <w:tblPrEx>
          <w:tblCellMar>
            <w:top w:w="0" w:type="dxa"/>
            <w:bottom w:w="0" w:type="dxa"/>
          </w:tblCellMar>
        </w:tblPrEx>
        <w:tc>
          <w:tcPr>
            <w:tcW w:w="709" w:type="dxa"/>
            <w:tcBorders>
              <w:bottom w:val="single" w:sz="4" w:space="0" w:color="auto"/>
              <w:right w:val="nil"/>
            </w:tcBorders>
          </w:tcPr>
          <w:p w:rsidR="00000000" w:rsidRDefault="00D35FD6">
            <w:pPr>
              <w:keepNext/>
              <w:spacing w:before="80"/>
              <w:rPr>
                <w:b/>
                <w:snapToGrid w:val="0"/>
                <w:sz w:val="32"/>
              </w:rPr>
            </w:pPr>
            <w:r>
              <w:rPr>
                <w:b/>
                <w:snapToGrid w:val="0"/>
                <w:sz w:val="32"/>
              </w:rPr>
              <w:t>1.</w:t>
            </w:r>
          </w:p>
        </w:tc>
        <w:tc>
          <w:tcPr>
            <w:tcW w:w="4463" w:type="dxa"/>
            <w:tcBorders>
              <w:left w:val="nil"/>
              <w:bottom w:val="single" w:sz="4" w:space="0" w:color="auto"/>
            </w:tcBorders>
          </w:tcPr>
          <w:p w:rsidR="00000000" w:rsidRDefault="00D35FD6">
            <w:pPr>
              <w:keepNext/>
              <w:keepLines/>
              <w:spacing w:before="80"/>
              <w:rPr>
                <w:b/>
                <w:snapToGrid w:val="0"/>
                <w:sz w:val="32"/>
              </w:rPr>
            </w:pPr>
            <w:r>
              <w:rPr>
                <w:b/>
                <w:snapToGrid w:val="0"/>
                <w:sz w:val="32"/>
              </w:rPr>
              <w:t>Kapitelüberschrift</w:t>
            </w:r>
          </w:p>
        </w:tc>
        <w:tc>
          <w:tcPr>
            <w:tcW w:w="2483" w:type="dxa"/>
            <w:tcBorders>
              <w:right w:val="single" w:sz="4" w:space="0" w:color="auto"/>
            </w:tcBorders>
          </w:tcPr>
          <w:p w:rsidR="00000000" w:rsidRDefault="00D35FD6">
            <w:pPr>
              <w:keepNext/>
              <w:keepLines/>
              <w:spacing w:before="80"/>
              <w:rPr>
                <w:b/>
                <w:i/>
                <w:snapToGrid w:val="0"/>
                <w:sz w:val="32"/>
              </w:rPr>
            </w:pPr>
            <w:r>
              <w:rPr>
                <w:b/>
                <w:i/>
                <w:snapToGrid w:val="0"/>
                <w:sz w:val="32"/>
              </w:rPr>
              <w:t>Ebene 1</w:t>
            </w:r>
          </w:p>
        </w:tc>
      </w:tr>
      <w:tr w:rsidR="00000000">
        <w:tblPrEx>
          <w:tblCellMar>
            <w:top w:w="0" w:type="dxa"/>
            <w:bottom w:w="0" w:type="dxa"/>
          </w:tblCellMar>
        </w:tblPrEx>
        <w:tc>
          <w:tcPr>
            <w:tcW w:w="709" w:type="dxa"/>
            <w:tcBorders>
              <w:top w:val="single" w:sz="4" w:space="0" w:color="auto"/>
              <w:bottom w:val="single" w:sz="4" w:space="0" w:color="auto"/>
              <w:right w:val="nil"/>
            </w:tcBorders>
          </w:tcPr>
          <w:p w:rsidR="00000000" w:rsidRDefault="00D35FD6">
            <w:pPr>
              <w:keepNext/>
              <w:spacing w:before="80"/>
              <w:rPr>
                <w:b/>
                <w:snapToGrid w:val="0"/>
                <w:sz w:val="32"/>
              </w:rPr>
            </w:pPr>
            <w:r>
              <w:rPr>
                <w:b/>
                <w:snapToGrid w:val="0"/>
                <w:sz w:val="32"/>
              </w:rPr>
              <w:t>2.</w:t>
            </w:r>
          </w:p>
        </w:tc>
        <w:tc>
          <w:tcPr>
            <w:tcW w:w="4463" w:type="dxa"/>
            <w:tcBorders>
              <w:top w:val="single" w:sz="4" w:space="0" w:color="auto"/>
              <w:left w:val="nil"/>
              <w:bottom w:val="single" w:sz="4" w:space="0" w:color="auto"/>
            </w:tcBorders>
          </w:tcPr>
          <w:p w:rsidR="00000000" w:rsidRDefault="00D35FD6">
            <w:pPr>
              <w:keepNext/>
              <w:keepLines/>
              <w:spacing w:before="80"/>
              <w:rPr>
                <w:b/>
                <w:snapToGrid w:val="0"/>
                <w:sz w:val="32"/>
              </w:rPr>
            </w:pPr>
            <w:r>
              <w:rPr>
                <w:b/>
                <w:snapToGrid w:val="0"/>
                <w:sz w:val="32"/>
              </w:rPr>
              <w:t>Kapitelüberschrift</w:t>
            </w:r>
          </w:p>
        </w:tc>
        <w:tc>
          <w:tcPr>
            <w:tcW w:w="2483" w:type="dxa"/>
            <w:tcBorders>
              <w:right w:val="single" w:sz="4" w:space="0" w:color="auto"/>
            </w:tcBorders>
          </w:tcPr>
          <w:p w:rsidR="00000000" w:rsidRDefault="00D35FD6">
            <w:pPr>
              <w:keepNext/>
              <w:keepLines/>
              <w:spacing w:before="80"/>
              <w:rPr>
                <w:b/>
                <w:i/>
                <w:snapToGrid w:val="0"/>
                <w:sz w:val="32"/>
              </w:rPr>
            </w:pPr>
            <w:r>
              <w:rPr>
                <w:b/>
                <w:i/>
                <w:snapToGrid w:val="0"/>
                <w:sz w:val="32"/>
              </w:rPr>
              <w:t>Ebene 1</w:t>
            </w:r>
          </w:p>
        </w:tc>
      </w:tr>
      <w:tr w:rsidR="00000000">
        <w:tblPrEx>
          <w:tblCellMar>
            <w:top w:w="0" w:type="dxa"/>
            <w:bottom w:w="0" w:type="dxa"/>
          </w:tblCellMar>
        </w:tblPrEx>
        <w:tc>
          <w:tcPr>
            <w:tcW w:w="709" w:type="dxa"/>
            <w:tcBorders>
              <w:top w:val="single" w:sz="4" w:space="0" w:color="auto"/>
              <w:bottom w:val="single" w:sz="4" w:space="0" w:color="auto"/>
              <w:right w:val="nil"/>
            </w:tcBorders>
          </w:tcPr>
          <w:p w:rsidR="00000000" w:rsidRDefault="00D35FD6">
            <w:pPr>
              <w:keepNext/>
              <w:spacing w:before="80"/>
              <w:rPr>
                <w:b/>
                <w:snapToGrid w:val="0"/>
                <w:sz w:val="32"/>
              </w:rPr>
            </w:pPr>
            <w:r>
              <w:rPr>
                <w:b/>
                <w:snapToGrid w:val="0"/>
                <w:sz w:val="32"/>
              </w:rPr>
              <w:t>3.</w:t>
            </w:r>
          </w:p>
        </w:tc>
        <w:tc>
          <w:tcPr>
            <w:tcW w:w="4463" w:type="dxa"/>
            <w:tcBorders>
              <w:top w:val="single" w:sz="4" w:space="0" w:color="auto"/>
              <w:left w:val="nil"/>
              <w:bottom w:val="single" w:sz="4" w:space="0" w:color="auto"/>
            </w:tcBorders>
          </w:tcPr>
          <w:p w:rsidR="00000000" w:rsidRDefault="00D35FD6">
            <w:pPr>
              <w:keepNext/>
              <w:keepLines/>
              <w:spacing w:before="80"/>
              <w:rPr>
                <w:b/>
                <w:snapToGrid w:val="0"/>
                <w:sz w:val="32"/>
              </w:rPr>
            </w:pPr>
            <w:r>
              <w:rPr>
                <w:b/>
                <w:snapToGrid w:val="0"/>
                <w:sz w:val="32"/>
              </w:rPr>
              <w:t>Kapitelüberschrift</w:t>
            </w:r>
          </w:p>
        </w:tc>
        <w:tc>
          <w:tcPr>
            <w:tcW w:w="2483" w:type="dxa"/>
            <w:tcBorders>
              <w:right w:val="single" w:sz="4" w:space="0" w:color="auto"/>
            </w:tcBorders>
          </w:tcPr>
          <w:p w:rsidR="00000000" w:rsidRDefault="00D35FD6">
            <w:pPr>
              <w:keepNext/>
              <w:keepLines/>
              <w:spacing w:before="80"/>
              <w:rPr>
                <w:b/>
                <w:i/>
                <w:snapToGrid w:val="0"/>
                <w:sz w:val="32"/>
              </w:rPr>
            </w:pPr>
            <w:r>
              <w:rPr>
                <w:b/>
                <w:i/>
                <w:snapToGrid w:val="0"/>
                <w:sz w:val="32"/>
              </w:rPr>
              <w:t>Ebene 1</w:t>
            </w:r>
          </w:p>
        </w:tc>
      </w:tr>
      <w:tr w:rsidR="00000000">
        <w:tblPrEx>
          <w:tblCellMar>
            <w:top w:w="0" w:type="dxa"/>
            <w:bottom w:w="0" w:type="dxa"/>
          </w:tblCellMar>
        </w:tblPrEx>
        <w:tc>
          <w:tcPr>
            <w:tcW w:w="709" w:type="dxa"/>
            <w:tcBorders>
              <w:top w:val="single" w:sz="4" w:space="0" w:color="auto"/>
              <w:bottom w:val="single" w:sz="4" w:space="0" w:color="auto"/>
              <w:right w:val="nil"/>
            </w:tcBorders>
          </w:tcPr>
          <w:p w:rsidR="00000000" w:rsidRDefault="00D35FD6">
            <w:pPr>
              <w:keepNext/>
              <w:spacing w:before="80"/>
              <w:rPr>
                <w:b/>
                <w:snapToGrid w:val="0"/>
                <w:sz w:val="28"/>
              </w:rPr>
            </w:pPr>
            <w:r>
              <w:rPr>
                <w:b/>
                <w:snapToGrid w:val="0"/>
                <w:sz w:val="28"/>
              </w:rPr>
              <w:t>3.1</w:t>
            </w:r>
          </w:p>
        </w:tc>
        <w:tc>
          <w:tcPr>
            <w:tcW w:w="4463" w:type="dxa"/>
            <w:tcBorders>
              <w:top w:val="single" w:sz="4" w:space="0" w:color="auto"/>
              <w:left w:val="nil"/>
              <w:bottom w:val="single" w:sz="4" w:space="0" w:color="auto"/>
            </w:tcBorders>
          </w:tcPr>
          <w:p w:rsidR="00000000" w:rsidRDefault="00D35FD6">
            <w:pPr>
              <w:keepNext/>
              <w:keepLines/>
              <w:spacing w:before="80"/>
              <w:rPr>
                <w:b/>
                <w:snapToGrid w:val="0"/>
                <w:sz w:val="28"/>
              </w:rPr>
            </w:pPr>
            <w:r>
              <w:rPr>
                <w:b/>
                <w:snapToGrid w:val="0"/>
                <w:sz w:val="28"/>
              </w:rPr>
              <w:t>Abschnittsüberschrift</w:t>
            </w:r>
          </w:p>
        </w:tc>
        <w:tc>
          <w:tcPr>
            <w:tcW w:w="2483" w:type="dxa"/>
            <w:tcBorders>
              <w:right w:val="single" w:sz="4" w:space="0" w:color="auto"/>
            </w:tcBorders>
          </w:tcPr>
          <w:p w:rsidR="00000000" w:rsidRDefault="00D35FD6">
            <w:pPr>
              <w:keepNext/>
              <w:keepLines/>
              <w:spacing w:before="80"/>
              <w:rPr>
                <w:b/>
                <w:i/>
                <w:snapToGrid w:val="0"/>
                <w:sz w:val="28"/>
              </w:rPr>
            </w:pPr>
            <w:r>
              <w:rPr>
                <w:b/>
                <w:i/>
                <w:snapToGrid w:val="0"/>
                <w:sz w:val="28"/>
              </w:rPr>
              <w:t>Ebene 2</w:t>
            </w:r>
          </w:p>
        </w:tc>
      </w:tr>
      <w:tr w:rsidR="00000000">
        <w:tblPrEx>
          <w:tblCellMar>
            <w:top w:w="0" w:type="dxa"/>
            <w:bottom w:w="0" w:type="dxa"/>
          </w:tblCellMar>
        </w:tblPrEx>
        <w:tc>
          <w:tcPr>
            <w:tcW w:w="709" w:type="dxa"/>
            <w:tcBorders>
              <w:top w:val="single" w:sz="4" w:space="0" w:color="auto"/>
              <w:bottom w:val="single" w:sz="4" w:space="0" w:color="auto"/>
              <w:right w:val="nil"/>
            </w:tcBorders>
          </w:tcPr>
          <w:p w:rsidR="00000000" w:rsidRDefault="00D35FD6">
            <w:pPr>
              <w:keepNext/>
              <w:spacing w:before="80"/>
              <w:rPr>
                <w:b/>
                <w:snapToGrid w:val="0"/>
                <w:sz w:val="28"/>
              </w:rPr>
            </w:pPr>
            <w:r>
              <w:rPr>
                <w:b/>
                <w:snapToGrid w:val="0"/>
                <w:sz w:val="28"/>
              </w:rPr>
              <w:t>3.2</w:t>
            </w:r>
          </w:p>
        </w:tc>
        <w:tc>
          <w:tcPr>
            <w:tcW w:w="4463" w:type="dxa"/>
            <w:tcBorders>
              <w:top w:val="single" w:sz="4" w:space="0" w:color="auto"/>
              <w:left w:val="nil"/>
              <w:bottom w:val="single" w:sz="4" w:space="0" w:color="auto"/>
            </w:tcBorders>
          </w:tcPr>
          <w:p w:rsidR="00000000" w:rsidRDefault="00D35FD6">
            <w:pPr>
              <w:keepNext/>
              <w:keepLines/>
              <w:spacing w:before="80"/>
              <w:rPr>
                <w:b/>
                <w:snapToGrid w:val="0"/>
                <w:sz w:val="28"/>
              </w:rPr>
            </w:pPr>
            <w:r>
              <w:rPr>
                <w:b/>
                <w:snapToGrid w:val="0"/>
                <w:sz w:val="28"/>
              </w:rPr>
              <w:t>Abschnittsüberschrift</w:t>
            </w:r>
          </w:p>
        </w:tc>
        <w:tc>
          <w:tcPr>
            <w:tcW w:w="2483" w:type="dxa"/>
            <w:tcBorders>
              <w:right w:val="single" w:sz="4" w:space="0" w:color="auto"/>
            </w:tcBorders>
          </w:tcPr>
          <w:p w:rsidR="00000000" w:rsidRDefault="00D35FD6">
            <w:pPr>
              <w:keepNext/>
              <w:keepLines/>
              <w:spacing w:before="80"/>
              <w:rPr>
                <w:b/>
                <w:i/>
                <w:snapToGrid w:val="0"/>
                <w:sz w:val="28"/>
              </w:rPr>
            </w:pPr>
            <w:r>
              <w:rPr>
                <w:b/>
                <w:i/>
                <w:snapToGrid w:val="0"/>
                <w:sz w:val="28"/>
              </w:rPr>
              <w:t>Ebene 2</w:t>
            </w:r>
          </w:p>
        </w:tc>
      </w:tr>
      <w:tr w:rsidR="00000000">
        <w:tblPrEx>
          <w:tblCellMar>
            <w:top w:w="0" w:type="dxa"/>
            <w:bottom w:w="0" w:type="dxa"/>
          </w:tblCellMar>
        </w:tblPrEx>
        <w:tc>
          <w:tcPr>
            <w:tcW w:w="709" w:type="dxa"/>
            <w:tcBorders>
              <w:top w:val="single" w:sz="4" w:space="0" w:color="auto"/>
              <w:bottom w:val="single" w:sz="4" w:space="0" w:color="auto"/>
              <w:right w:val="nil"/>
            </w:tcBorders>
          </w:tcPr>
          <w:p w:rsidR="00000000" w:rsidRDefault="00D35FD6">
            <w:pPr>
              <w:keepNext/>
              <w:spacing w:before="80"/>
              <w:rPr>
                <w:b/>
                <w:snapToGrid w:val="0"/>
              </w:rPr>
            </w:pPr>
            <w:r>
              <w:rPr>
                <w:b/>
                <w:snapToGrid w:val="0"/>
              </w:rPr>
              <w:t>3.</w:t>
            </w:r>
            <w:r>
              <w:rPr>
                <w:b/>
                <w:snapToGrid w:val="0"/>
              </w:rPr>
              <w:t>2.1</w:t>
            </w:r>
          </w:p>
        </w:tc>
        <w:tc>
          <w:tcPr>
            <w:tcW w:w="4463" w:type="dxa"/>
            <w:tcBorders>
              <w:top w:val="single" w:sz="4" w:space="0" w:color="auto"/>
              <w:left w:val="nil"/>
              <w:bottom w:val="single" w:sz="4" w:space="0" w:color="auto"/>
            </w:tcBorders>
          </w:tcPr>
          <w:p w:rsidR="00000000" w:rsidRDefault="00D35FD6">
            <w:pPr>
              <w:keepNext/>
              <w:keepLines/>
              <w:spacing w:before="80"/>
              <w:rPr>
                <w:b/>
                <w:snapToGrid w:val="0"/>
              </w:rPr>
            </w:pPr>
            <w:r>
              <w:rPr>
                <w:b/>
                <w:snapToGrid w:val="0"/>
              </w:rPr>
              <w:t>Unterabschnittsüberschrift</w:t>
            </w:r>
          </w:p>
        </w:tc>
        <w:tc>
          <w:tcPr>
            <w:tcW w:w="2483" w:type="dxa"/>
            <w:tcBorders>
              <w:right w:val="single" w:sz="4" w:space="0" w:color="auto"/>
            </w:tcBorders>
          </w:tcPr>
          <w:p w:rsidR="00000000" w:rsidRDefault="00D35FD6">
            <w:pPr>
              <w:keepNext/>
              <w:keepLines/>
              <w:spacing w:before="80"/>
              <w:rPr>
                <w:b/>
                <w:i/>
                <w:snapToGrid w:val="0"/>
              </w:rPr>
            </w:pPr>
            <w:r>
              <w:rPr>
                <w:b/>
                <w:i/>
                <w:snapToGrid w:val="0"/>
              </w:rPr>
              <w:t>Ebene 3</w:t>
            </w:r>
          </w:p>
        </w:tc>
      </w:tr>
      <w:tr w:rsidR="00000000">
        <w:tblPrEx>
          <w:tblCellMar>
            <w:top w:w="0" w:type="dxa"/>
            <w:bottom w:w="0" w:type="dxa"/>
          </w:tblCellMar>
        </w:tblPrEx>
        <w:tc>
          <w:tcPr>
            <w:tcW w:w="709" w:type="dxa"/>
            <w:tcBorders>
              <w:top w:val="single" w:sz="4" w:space="0" w:color="auto"/>
              <w:right w:val="nil"/>
            </w:tcBorders>
          </w:tcPr>
          <w:p w:rsidR="00000000" w:rsidRDefault="00D35FD6">
            <w:pPr>
              <w:spacing w:before="80"/>
              <w:rPr>
                <w:b/>
                <w:snapToGrid w:val="0"/>
              </w:rPr>
            </w:pPr>
            <w:r>
              <w:rPr>
                <w:b/>
                <w:snapToGrid w:val="0"/>
              </w:rPr>
              <w:t>3.2.2</w:t>
            </w:r>
          </w:p>
        </w:tc>
        <w:tc>
          <w:tcPr>
            <w:tcW w:w="4463" w:type="dxa"/>
            <w:tcBorders>
              <w:top w:val="single" w:sz="4" w:space="0" w:color="auto"/>
              <w:left w:val="nil"/>
            </w:tcBorders>
          </w:tcPr>
          <w:p w:rsidR="00000000" w:rsidRDefault="00D35FD6">
            <w:pPr>
              <w:spacing w:before="80"/>
              <w:rPr>
                <w:b/>
              </w:rPr>
            </w:pPr>
            <w:r>
              <w:rPr>
                <w:b/>
                <w:snapToGrid w:val="0"/>
              </w:rPr>
              <w:t>Unterabschnittsüberschrift</w:t>
            </w:r>
          </w:p>
        </w:tc>
        <w:tc>
          <w:tcPr>
            <w:tcW w:w="2483" w:type="dxa"/>
            <w:tcBorders>
              <w:right w:val="single" w:sz="4" w:space="0" w:color="auto"/>
            </w:tcBorders>
          </w:tcPr>
          <w:p w:rsidR="00000000" w:rsidRDefault="00D35FD6">
            <w:pPr>
              <w:spacing w:before="80"/>
              <w:rPr>
                <w:b/>
                <w:i/>
                <w:snapToGrid w:val="0"/>
              </w:rPr>
            </w:pPr>
            <w:r>
              <w:rPr>
                <w:b/>
                <w:i/>
                <w:snapToGrid w:val="0"/>
              </w:rPr>
              <w:t>Ebene 3</w:t>
            </w:r>
          </w:p>
        </w:tc>
      </w:tr>
    </w:tbl>
    <w:p w:rsidR="00000000" w:rsidRDefault="00D35FD6">
      <w:pPr>
        <w:spacing w:before="480"/>
      </w:pPr>
      <w:r>
        <w:t xml:space="preserve">Zur Markierung von Überschriften stehen die Formatvorlagen </w:t>
      </w:r>
      <w:r>
        <w:rPr>
          <w:i/>
        </w:rPr>
        <w:t>Überschrift 1</w:t>
      </w:r>
      <w:r>
        <w:t xml:space="preserve">, </w:t>
      </w:r>
      <w:r>
        <w:rPr>
          <w:i/>
        </w:rPr>
        <w:t>Überschrift 2</w:t>
      </w:r>
      <w:r>
        <w:t xml:space="preserve">, </w:t>
      </w:r>
      <w:r>
        <w:rPr>
          <w:i/>
        </w:rPr>
        <w:t>Überschrift 3</w:t>
      </w:r>
      <w:r>
        <w:t xml:space="preserve"> usw. bis </w:t>
      </w:r>
      <w:r>
        <w:rPr>
          <w:i/>
        </w:rPr>
        <w:t>Überschrift 9</w:t>
      </w:r>
      <w:r>
        <w:t xml:space="preserve"> zur Verfügung, die den Ebenen 1 bis 9 entspr</w:t>
      </w:r>
      <w:r>
        <w:t>e</w:t>
      </w:r>
      <w:r>
        <w:t>che</w:t>
      </w:r>
      <w:r>
        <w:t>n. Diese Formatvorlagen bringen folgende Eigenschaften mit:</w:t>
      </w:r>
    </w:p>
    <w:p w:rsidR="00000000" w:rsidRDefault="00D35FD6" w:rsidP="00D35FD6">
      <w:pPr>
        <w:numPr>
          <w:ilvl w:val="0"/>
          <w:numId w:val="21"/>
        </w:numPr>
      </w:pPr>
      <w:r>
        <w:t>Bis zur Ebene 3 werden die Überschriften ins Inhaltsverzeichnis aufgeno</w:t>
      </w:r>
      <w:r>
        <w:t>m</w:t>
      </w:r>
      <w:r>
        <w:t>men.</w:t>
      </w:r>
    </w:p>
    <w:p w:rsidR="00000000" w:rsidRDefault="00D35FD6" w:rsidP="00D35FD6">
      <w:pPr>
        <w:numPr>
          <w:ilvl w:val="0"/>
          <w:numId w:val="21"/>
        </w:numPr>
      </w:pPr>
      <w:r>
        <w:t xml:space="preserve">Überschriften der Ebene 1 sind so voreingestellt, dass sie einen Seitenwechsel bewirken. </w:t>
      </w:r>
    </w:p>
    <w:p w:rsidR="00000000" w:rsidRDefault="00D35FD6" w:rsidP="00D35FD6">
      <w:pPr>
        <w:numPr>
          <w:ilvl w:val="0"/>
          <w:numId w:val="21"/>
        </w:numPr>
      </w:pPr>
      <w:r>
        <w:t>Überschriften sind linksbündi</w:t>
      </w:r>
      <w:r>
        <w:t>g formatiert, was besser aussieht als der standardm</w:t>
      </w:r>
      <w:r>
        <w:t>ä</w:t>
      </w:r>
      <w:r>
        <w:t>ß</w:t>
      </w:r>
      <w:r>
        <w:t>i</w:t>
      </w:r>
      <w:r>
        <w:t>ge Blocksatz.</w:t>
      </w:r>
    </w:p>
    <w:p w:rsidR="00000000" w:rsidRDefault="00D35FD6" w:rsidP="00D35FD6">
      <w:pPr>
        <w:numPr>
          <w:ilvl w:val="0"/>
          <w:numId w:val="21"/>
        </w:numPr>
      </w:pPr>
      <w:r>
        <w:t>In Überschriften ist die automatische Silbentrennung ausgeschaltet, was in der R</w:t>
      </w:r>
      <w:r>
        <w:t>e</w:t>
      </w:r>
      <w:r>
        <w:t xml:space="preserve">gel ebenfalls besser aussieht. Falls erforderlich, können mit </w:t>
      </w:r>
      <w:bookmarkStart w:id="99" w:name="_MON_1029757417"/>
      <w:bookmarkEnd w:id="99"/>
      <w:r>
        <w:rPr>
          <w:position w:val="-10"/>
        </w:rPr>
        <w:object w:dxaOrig="1936" w:dyaOrig="796">
          <v:shape id="_x0000_i1033" type="#_x0000_t75" style="width:39.65pt;height:15.95pt" o:ole="" fillcolor="window">
            <v:imagedata r:id="rId9" o:title=""/>
          </v:shape>
          <o:OLEObject Type="Embed" ProgID="Word.Picture.8" ShapeID="_x0000_i1033" DrawAspect="Content" ObjectID="_1645353453" r:id="rId19"/>
        </w:object>
      </w:r>
      <w:r>
        <w:rPr>
          <w:position w:val="-10"/>
        </w:rPr>
        <w:t xml:space="preserve"> </w:t>
      </w:r>
      <w:r>
        <w:t>manuelle Trennung</w:t>
      </w:r>
      <w:r>
        <w:t>en vorg</w:t>
      </w:r>
      <w:r>
        <w:t>e</w:t>
      </w:r>
      <w:r>
        <w:t>nommen werden.</w:t>
      </w:r>
    </w:p>
    <w:p w:rsidR="00000000" w:rsidRDefault="00D35FD6" w:rsidP="00D35FD6">
      <w:pPr>
        <w:numPr>
          <w:ilvl w:val="0"/>
          <w:numId w:val="21"/>
        </w:numPr>
      </w:pPr>
      <w:r>
        <w:t>Überschriften werden mit dem nachfolgenden Absatz zusammengehalten, was alleinst</w:t>
      </w:r>
      <w:r>
        <w:t>e</w:t>
      </w:r>
      <w:r>
        <w:t>hende Überschriften verhindert.</w:t>
      </w:r>
    </w:p>
    <w:p w:rsidR="00000000" w:rsidRDefault="00D35FD6">
      <w:r>
        <w:t>Im Normalfall besitzen Überschriften eine Nummerierung. Für die unnummerierten K</w:t>
      </w:r>
      <w:r>
        <w:t>a</w:t>
      </w:r>
      <w:r>
        <w:t>pitel zu Beginn und am Ende einer wisse</w:t>
      </w:r>
      <w:r>
        <w:t xml:space="preserve">nschaftlichen Arbeit kann die Nummerierung sehr einfach durch Anklicken des Funktionssymbols Nummerierung (siehe links in </w:t>
      </w:r>
      <w:r>
        <w:fldChar w:fldCharType="begin"/>
      </w:r>
      <w:r>
        <w:instrText xml:space="preserve"> REF _Ref491683807 \h </w:instrText>
      </w:r>
      <w:r>
        <w:fldChar w:fldCharType="separate"/>
      </w:r>
      <w:r>
        <w:t xml:space="preserve">Abbildung </w:t>
      </w:r>
      <w:r>
        <w:rPr>
          <w:noProof/>
        </w:rPr>
        <w:t>5</w:t>
      </w:r>
      <w:r>
        <w:fldChar w:fldCharType="end"/>
      </w:r>
      <w:r>
        <w:t>) ausgeschaltet werden.</w:t>
      </w:r>
    </w:p>
    <w:p w:rsidR="00000000" w:rsidRDefault="00D35FD6">
      <w:r>
        <w:t>Manchmal ist es auch nicht erwünscht, dass Überschriften der Ebene 1 eine</w:t>
      </w:r>
      <w:r>
        <w:t xml:space="preserve"> neue Se</w:t>
      </w:r>
      <w:r>
        <w:t>i</w:t>
      </w:r>
      <w:r>
        <w:t xml:space="preserve">te beginnen. Mit Hilfe der Menüfunktion </w:t>
      </w:r>
      <w:r>
        <w:rPr>
          <w:i/>
        </w:rPr>
        <w:t>Format – Absatz – Textfluss</w:t>
      </w:r>
      <w:r>
        <w:t xml:space="preserve"> und durch a</w:t>
      </w:r>
      <w:r>
        <w:t>n</w:t>
      </w:r>
      <w:r>
        <w:t>schließendes Ausschalten der Checkbox „Seitenwechsel oberhalb“ kann dieses Ve</w:t>
      </w:r>
      <w:r>
        <w:t>r</w:t>
      </w:r>
      <w:r>
        <w:t>halten für eine einzelne Überschrift ausgeschaltet werden. In dem vorliegenden Muster für</w:t>
      </w:r>
      <w:r>
        <w:t xml:space="preserve"> die Gliederung einer Diplomarbeit wurde dies u.a. für das Kapitel </w:t>
      </w:r>
      <w:r>
        <w:rPr>
          <w:i/>
        </w:rPr>
        <w:t>Abstract</w:t>
      </w:r>
      <w:r>
        <w:t xml:space="preserve"> auf Seite </w:t>
      </w:r>
      <w:r>
        <w:fldChar w:fldCharType="begin"/>
      </w:r>
      <w:r>
        <w:instrText xml:space="preserve"> PAGEREF _Ref491691319 \h </w:instrText>
      </w:r>
      <w:r>
        <w:fldChar w:fldCharType="separate"/>
      </w:r>
      <w:r>
        <w:rPr>
          <w:noProof/>
        </w:rPr>
        <w:t>2</w:t>
      </w:r>
      <w:r>
        <w:fldChar w:fldCharType="end"/>
      </w:r>
      <w:r>
        <w:t xml:space="preserve"> so gemacht.</w:t>
      </w:r>
    </w:p>
    <w:p w:rsidR="00000000" w:rsidRDefault="00D35FD6">
      <w:pPr>
        <w:pStyle w:val="berschrift2"/>
      </w:pPr>
      <w:bookmarkStart w:id="100" w:name="_Ref491742528"/>
      <w:bookmarkStart w:id="101" w:name="_Ref491742548"/>
      <w:bookmarkStart w:id="102" w:name="_Toc492886502"/>
      <w:r>
        <w:t>Literaturverzeichnis</w:t>
      </w:r>
      <w:bookmarkEnd w:id="100"/>
      <w:bookmarkEnd w:id="101"/>
      <w:bookmarkEnd w:id="102"/>
      <w:r>
        <w:fldChar w:fldCharType="begin"/>
      </w:r>
      <w:r>
        <w:instrText xml:space="preserve"> XE "Literaturverzeichnis" </w:instrText>
      </w:r>
      <w:r>
        <w:fldChar w:fldCharType="end"/>
      </w:r>
    </w:p>
    <w:p w:rsidR="00000000" w:rsidRDefault="00D35FD6">
      <w:r>
        <w:t>Für die Formatierung des Literaturverzeichnisses steht eine sehr einfache Fo</w:t>
      </w:r>
      <w:r>
        <w:t>rmatvo</w:t>
      </w:r>
      <w:r>
        <w:t>r</w:t>
      </w:r>
      <w:r>
        <w:t xml:space="preserve">lage mit dem Namen </w:t>
      </w:r>
      <w:r>
        <w:rPr>
          <w:i/>
        </w:rPr>
        <w:t>Literaturverzeichnis</w:t>
      </w:r>
      <w:r>
        <w:t xml:space="preserve"> zur Verfügung. Diese bewirkt lediglich, dass das Literaturverzeichnis linksbündig und nicht im Blocksatz formatiert wird.</w:t>
      </w:r>
    </w:p>
    <w:p w:rsidR="00000000" w:rsidRDefault="00D35FD6">
      <w:r>
        <w:t xml:space="preserve">Bei sehr großen Literaturlisten kann es sinnvoll sein, die Schriftgröße um einen Punkt </w:t>
      </w:r>
      <w:r>
        <w:t>auf 11pt zu verringern, um etwas Platz zu sparen.</w:t>
      </w:r>
    </w:p>
    <w:p w:rsidR="00000000" w:rsidRDefault="00D35FD6">
      <w:pPr>
        <w:pStyle w:val="berschrift2"/>
      </w:pPr>
      <w:bookmarkStart w:id="103" w:name="_Toc492886503"/>
      <w:r>
        <w:t>Verwendung von echten Word-Dokumentvorlagen</w:t>
      </w:r>
      <w:bookmarkEnd w:id="103"/>
    </w:p>
    <w:p w:rsidR="00000000" w:rsidRDefault="00D35FD6">
      <w:r>
        <w:t>In der bisherigen Beschreibung wurde stets davon ausgegangen, dass das Musterd</w:t>
      </w:r>
      <w:r>
        <w:t>o</w:t>
      </w:r>
      <w:r>
        <w:t xml:space="preserve">kument </w:t>
      </w:r>
      <w:r>
        <w:rPr>
          <w:rFonts w:ascii="Courier New" w:hAnsi="Courier New"/>
        </w:rPr>
        <w:t>thesis.doc</w:t>
      </w:r>
      <w:r>
        <w:t xml:space="preserve"> verwendet wird. Dieses enthält sowohl die Mustergliederung als au</w:t>
      </w:r>
      <w:r>
        <w:t>ch die Definitionen der bereitstehenden Formatvorlagen. Die Word-Dokumentvorlage</w:t>
      </w:r>
      <w:r>
        <w:fldChar w:fldCharType="begin"/>
      </w:r>
      <w:r>
        <w:instrText xml:space="preserve"> XE "Word-Dokumentvorlage" </w:instrText>
      </w:r>
      <w:r>
        <w:fldChar w:fldCharType="end"/>
      </w:r>
      <w:r>
        <w:t xml:space="preserve"> </w:t>
      </w:r>
      <w:r>
        <w:rPr>
          <w:rFonts w:ascii="Courier New" w:hAnsi="Courier New"/>
        </w:rPr>
        <w:t>thesis.dot</w:t>
      </w:r>
      <w:r>
        <w:t xml:space="preserve"> hingegen enthält nur die Formatvorlagen und nicht die Mustergliederung. Obwohl eine solche Word-Dokumentvorlage scheinbar weniger leist</w:t>
      </w:r>
      <w:r>
        <w:t>et als ein Word-Dokument, macht ihre Nu</w:t>
      </w:r>
      <w:r>
        <w:t>t</w:t>
      </w:r>
      <w:r>
        <w:t>zung häufig Sinn, so z.B.</w:t>
      </w:r>
    </w:p>
    <w:p w:rsidR="00000000" w:rsidRDefault="00D35FD6" w:rsidP="00D35FD6">
      <w:pPr>
        <w:numPr>
          <w:ilvl w:val="0"/>
          <w:numId w:val="29"/>
        </w:numPr>
      </w:pPr>
      <w:r>
        <w:t>wenn man eine Diplomarbeit auf der Basis eines älteren Musterdokuments bego</w:t>
      </w:r>
      <w:r>
        <w:t>n</w:t>
      </w:r>
      <w:r>
        <w:t>nen hat und gerne auf die neuesten Versionen der Formatvorlagen übergehen möchte</w:t>
      </w:r>
    </w:p>
    <w:p w:rsidR="00000000" w:rsidRDefault="00D35FD6" w:rsidP="00D35FD6">
      <w:pPr>
        <w:numPr>
          <w:ilvl w:val="0"/>
          <w:numId w:val="29"/>
        </w:numPr>
      </w:pPr>
      <w:r>
        <w:t>oder wenn man nur die Formatvorla</w:t>
      </w:r>
      <w:r>
        <w:t>gen nutzen möchte und nicht die musterhaften Inhalte.</w:t>
      </w:r>
    </w:p>
    <w:p w:rsidR="00000000" w:rsidRDefault="00D35FD6">
      <w:r>
        <w:t>In beiden Fällen ist es möglich, zu einem existierenden Word-Dokument eine Word-Dokumentvorlage gewissermaßen hinzuzuladen.</w:t>
      </w:r>
    </w:p>
    <w:p w:rsidR="00000000" w:rsidRDefault="00D35FD6">
      <w:r>
        <w:t>Allerdings erwartet Word seine Dokumentvorlagen im sogenannten Benutzer-Vorlag</w:t>
      </w:r>
      <w:r>
        <w:t xml:space="preserve">en-Verzeichnis oder in einem Unterverzeichnis dieses Verzeichnisses. Typischerweise liegt dieses Verzeichnis auf </w:t>
      </w:r>
      <w:r>
        <w:rPr>
          <w:i/>
        </w:rPr>
        <w:t>C:\Programme\Office97\Vorlagen</w:t>
      </w:r>
      <w:r>
        <w:t xml:space="preserve">. Zur Sicherheit sollte man sich aber mit der Menüfunktion </w:t>
      </w:r>
      <w:r>
        <w:rPr>
          <w:i/>
        </w:rPr>
        <w:t>Extras – Optionen -Dateiablage</w:t>
      </w:r>
      <w:r>
        <w:t xml:space="preserve"> den aktuellen Ort der </w:t>
      </w:r>
      <w:r>
        <w:rPr>
          <w:i/>
        </w:rPr>
        <w:t>B</w:t>
      </w:r>
      <w:r>
        <w:rPr>
          <w:i/>
        </w:rPr>
        <w:t>enu</w:t>
      </w:r>
      <w:r>
        <w:rPr>
          <w:i/>
        </w:rPr>
        <w:t>t</w:t>
      </w:r>
      <w:r>
        <w:rPr>
          <w:i/>
        </w:rPr>
        <w:t>zer-Vorlagen</w:t>
      </w:r>
      <w:r>
        <w:t xml:space="preserve"> anzeigen lassen.</w:t>
      </w:r>
    </w:p>
    <w:p w:rsidR="00000000" w:rsidRDefault="00D35FD6">
      <w:r>
        <w:t xml:space="preserve">Wenn Sie also die Word-Dokumentvorlage </w:t>
      </w:r>
      <w:r>
        <w:rPr>
          <w:rFonts w:ascii="Courier New" w:hAnsi="Courier New"/>
        </w:rPr>
        <w:t>thesis.dot</w:t>
      </w:r>
      <w:r>
        <w:t xml:space="preserve"> nutzen möchten, sollten Sie sich diese von der hierfür eingerichteten Web-Seite (Riekert 2001) herunterladen und diese dabei gleich auf dem Benutzer-Vorlagen-Verzeichnis (o</w:t>
      </w:r>
      <w:r>
        <w:t>der in einem Unterve</w:t>
      </w:r>
      <w:r>
        <w:t>r</w:t>
      </w:r>
      <w:r>
        <w:t xml:space="preserve">zeichnis dieses Verzeichnisses) abspeichern. Dies geschieht durch Anklicken des betreffenden Hyperlinks mit der </w:t>
      </w:r>
      <w:r>
        <w:rPr>
          <w:b/>
        </w:rPr>
        <w:t>rechten</w:t>
      </w:r>
      <w:r>
        <w:t xml:space="preserve"> Maustaste und Menüauswahl </w:t>
      </w:r>
      <w:r>
        <w:rPr>
          <w:i/>
        </w:rPr>
        <w:t>„Ziel speichern u</w:t>
      </w:r>
      <w:r>
        <w:rPr>
          <w:i/>
        </w:rPr>
        <w:t>n</w:t>
      </w:r>
      <w:r>
        <w:rPr>
          <w:i/>
        </w:rPr>
        <w:t>ter...“</w:t>
      </w:r>
      <w:r>
        <w:t xml:space="preserve"> (Internet Explorer) bzw. </w:t>
      </w:r>
      <w:r>
        <w:rPr>
          <w:i/>
        </w:rPr>
        <w:t>„Verknüpfung speichern unter...“</w:t>
      </w:r>
      <w:r>
        <w:t xml:space="preserve"> (Nets</w:t>
      </w:r>
      <w:r>
        <w:t>cape).</w:t>
      </w:r>
    </w:p>
    <w:p w:rsidR="00000000" w:rsidRDefault="00D35FD6">
      <w:r>
        <w:t>Sie können dann die Formatvorlagen dieser Dokumentvorlage in Ihr aktuelles Textd</w:t>
      </w:r>
      <w:r>
        <w:t>o</w:t>
      </w:r>
      <w:r>
        <w:t xml:space="preserve">kument übernehmen, indem Sie mit Hilfe der Menüfunktion </w:t>
      </w:r>
      <w:r>
        <w:rPr>
          <w:i/>
        </w:rPr>
        <w:t>Format – Formatvorlagen-Katalog</w:t>
      </w:r>
      <w:r>
        <w:rPr>
          <w:i/>
        </w:rPr>
        <w:fldChar w:fldCharType="begin"/>
      </w:r>
      <w:r>
        <w:instrText xml:space="preserve"> XE "Formatvorlagen-Katalog" </w:instrText>
      </w:r>
      <w:r>
        <w:rPr>
          <w:i/>
        </w:rPr>
        <w:fldChar w:fldCharType="end"/>
      </w:r>
      <w:r>
        <w:t xml:space="preserve"> den Namen der Dokumentvorlage (also „</w:t>
      </w:r>
      <w:r>
        <w:rPr>
          <w:i/>
        </w:rPr>
        <w:t>Th</w:t>
      </w:r>
      <w:r>
        <w:rPr>
          <w:i/>
        </w:rPr>
        <w:t>e</w:t>
      </w:r>
      <w:r>
        <w:rPr>
          <w:i/>
        </w:rPr>
        <w:t>sis“</w:t>
      </w:r>
      <w:r>
        <w:t>) aus</w:t>
      </w:r>
      <w:r>
        <w:t>wählen.</w:t>
      </w:r>
    </w:p>
    <w:p w:rsidR="00000000" w:rsidRDefault="00D35FD6">
      <w:r>
        <w:t xml:space="preserve">Im Rahmen einer künftigen Weiterentwicklung der hier vorgestellten Arbeit ist es auch geplant, neben der standardmäßigen Word-Dokumentvorlage </w:t>
      </w:r>
      <w:r>
        <w:rPr>
          <w:rFonts w:ascii="Courier New" w:hAnsi="Courier New"/>
        </w:rPr>
        <w:t>thesis.dot</w:t>
      </w:r>
      <w:r>
        <w:t xml:space="preserve"> noch we</w:t>
      </w:r>
      <w:r>
        <w:t>i</w:t>
      </w:r>
      <w:r>
        <w:t>tere Word-Dokumentvorlagen bereitzustellen, die unterschiedliche Design-Prä</w:t>
      </w:r>
      <w:r>
        <w:softHyphen/>
        <w:t>fe</w:t>
      </w:r>
      <w:r>
        <w:softHyphen/>
        <w:t>ren</w:t>
      </w:r>
      <w:r>
        <w:softHyphen/>
        <w:t xml:space="preserve">zen </w:t>
      </w:r>
      <w:r>
        <w:t>unterstützen wie z.B. andere oder größere Schriftarten, andere Abstände zwischen Zeilen und Absätzen usw.</w:t>
      </w:r>
    </w:p>
    <w:p w:rsidR="00000000" w:rsidRDefault="00D35FD6"/>
    <w:p w:rsidR="00000000" w:rsidRDefault="00D35FD6">
      <w:pPr>
        <w:pStyle w:val="berschrift1"/>
      </w:pPr>
      <w:bookmarkStart w:id="104" w:name="_Ref492800471"/>
      <w:bookmarkStart w:id="105" w:name="_Toc492886504"/>
      <w:r>
        <w:t>Allgemeine Hinweise zur Nutzung von Microsoft Word für die Erstellung wissenschaftlicher Arbeiten</w:t>
      </w:r>
      <w:bookmarkEnd w:id="104"/>
      <w:bookmarkEnd w:id="105"/>
    </w:p>
    <w:p w:rsidR="00000000" w:rsidRDefault="00D35FD6">
      <w:r>
        <w:t>In diesem Kapitel werden allgemeine Hinweise für di</w:t>
      </w:r>
      <w:r>
        <w:t>e Nutzung des Textsystems Microsoft Word für das Schreiben von wissenschaftlichen Arbeiten gegeben.</w:t>
      </w:r>
    </w:p>
    <w:p w:rsidR="00000000" w:rsidRDefault="00D35FD6">
      <w:pPr>
        <w:pStyle w:val="berschrift2"/>
      </w:pPr>
      <w:bookmarkStart w:id="106" w:name="_Ref492884373"/>
      <w:bookmarkStart w:id="107" w:name="_Ref492884380"/>
      <w:bookmarkStart w:id="108" w:name="_Hlt492884388"/>
      <w:bookmarkStart w:id="109" w:name="_Toc492886505"/>
      <w:bookmarkEnd w:id="108"/>
      <w:r>
        <w:t>Formatierung von Absätzen</w:t>
      </w:r>
      <w:bookmarkEnd w:id="106"/>
      <w:bookmarkEnd w:id="107"/>
      <w:bookmarkEnd w:id="109"/>
    </w:p>
    <w:p w:rsidR="00000000" w:rsidRDefault="00D35FD6">
      <w:r>
        <w:t>In Word werden Absätze</w:t>
      </w:r>
      <w:r>
        <w:fldChar w:fldCharType="begin"/>
      </w:r>
      <w:r>
        <w:instrText xml:space="preserve"> XE "Absatz" </w:instrText>
      </w:r>
      <w:r>
        <w:fldChar w:fldCharType="end"/>
      </w:r>
      <w:r>
        <w:t xml:space="preserve"> als Endlostexte ohne Verwendung der Ente</w:t>
      </w:r>
      <w:r>
        <w:t>r</w:t>
      </w:r>
      <w:r>
        <w:t>taste eingegeben. Der Zeilenumbruch wird von Word a</w:t>
      </w:r>
      <w:r>
        <w:t>utomatisch vorgenommen, und zwar je nach Wahl bzw. Formatvorlage linksbündig, zentriert, rechtsbündig oder mit beidseitigem Randausgleich (Blocksatz). Das Betätigen der Entertaste bewirkt das Setzen einer Absat</w:t>
      </w:r>
      <w:r>
        <w:t>z</w:t>
      </w:r>
      <w:r>
        <w:t>marke und schließt dadurch den Absatz ab.</w:t>
      </w:r>
    </w:p>
    <w:p w:rsidR="00000000" w:rsidRDefault="00D35FD6">
      <w:r>
        <w:t>Die</w:t>
      </w:r>
      <w:r>
        <w:t xml:space="preserve"> Formatvorlagen legen oft Abstände</w:t>
      </w:r>
      <w:r>
        <w:fldChar w:fldCharType="begin"/>
      </w:r>
      <w:r>
        <w:instrText xml:space="preserve"> XE "Abstand zwischen Absätzen" </w:instrText>
      </w:r>
      <w:r>
        <w:fldChar w:fldCharType="end"/>
      </w:r>
      <w:r>
        <w:t xml:space="preserve"> zu vora</w:t>
      </w:r>
      <w:r>
        <w:t>n</w:t>
      </w:r>
      <w:r>
        <w:t>gegangenen bzw. nachfolgenden Absätzen fest. Diese Abstände sollten im Normalfall ausreichen und brauchen nicht ve</w:t>
      </w:r>
      <w:r>
        <w:t>r</w:t>
      </w:r>
      <w:r>
        <w:t>ändert zu werden.</w:t>
      </w:r>
    </w:p>
    <w:p w:rsidR="00000000" w:rsidRDefault="00D35FD6">
      <w:r>
        <w:rPr>
          <w:b/>
        </w:rPr>
        <w:t>Niemals sollten solche Abstände durch zweimali</w:t>
      </w:r>
      <w:r>
        <w:rPr>
          <w:b/>
        </w:rPr>
        <w:t>ges Einfügen einer Absatzmarke</w:t>
      </w:r>
      <w:r>
        <w:t xml:space="preserve"> (</w:t>
      </w:r>
      <w:r>
        <w:rPr>
          <w:b/>
        </w:rPr>
        <w:t>d.h. zweimaliges Drücken der Enter-Taste) vergrößert werden</w:t>
      </w:r>
      <w:r>
        <w:t>. Wenn es – in Au</w:t>
      </w:r>
      <w:r>
        <w:t>s</w:t>
      </w:r>
      <w:r>
        <w:t>nahmefällen, beispielsweise auf dem Titelblatt – je erforderlich sein sollte, den Abstand zwischen zwei Absätzen zu verändern, so sollte dies mit H</w:t>
      </w:r>
      <w:r>
        <w:t xml:space="preserve">ilfe der Menüfunktion </w:t>
      </w:r>
      <w:r>
        <w:rPr>
          <w:i/>
        </w:rPr>
        <w:t>Fo</w:t>
      </w:r>
      <w:r>
        <w:rPr>
          <w:i/>
        </w:rPr>
        <w:t>r</w:t>
      </w:r>
      <w:r>
        <w:rPr>
          <w:i/>
        </w:rPr>
        <w:t>matieren – Absatz – Einzüge und Abstände</w:t>
      </w:r>
      <w:r>
        <w:t xml:space="preserve"> geschehen, indem der </w:t>
      </w:r>
      <w:r>
        <w:rPr>
          <w:i/>
        </w:rPr>
        <w:t>Abstand vor</w:t>
      </w:r>
      <w:r>
        <w:t xml:space="preserve"> bzw. </w:t>
      </w:r>
      <w:r>
        <w:rPr>
          <w:i/>
        </w:rPr>
        <w:t>nach</w:t>
      </w:r>
      <w:r>
        <w:t xml:space="preserve"> dem sele</w:t>
      </w:r>
      <w:r>
        <w:t>k</w:t>
      </w:r>
      <w:r>
        <w:t>tierten Absatz geändert  wird.</w:t>
      </w:r>
    </w:p>
    <w:p w:rsidR="00000000" w:rsidRDefault="00D35FD6">
      <w:r>
        <w:t xml:space="preserve">Falls Sie einen Zeilenwechsel innerhalb eines Absatzes erzwingen wollen, können Sie dies durch Eingabe des </w:t>
      </w:r>
      <w:r>
        <w:t xml:space="preserve">Tastenakkords </w:t>
      </w:r>
      <w:bookmarkStart w:id="110" w:name="_MON_1029757419"/>
      <w:bookmarkStart w:id="111" w:name="_MON_1050931454"/>
      <w:bookmarkStart w:id="112" w:name="_MON_1050931601"/>
      <w:bookmarkEnd w:id="110"/>
      <w:bookmarkEnd w:id="111"/>
      <w:bookmarkEnd w:id="112"/>
      <w:r>
        <w:rPr>
          <w:position w:val="-10"/>
        </w:rPr>
        <w:object w:dxaOrig="1936" w:dyaOrig="796">
          <v:shape id="_x0000_i1034" type="#_x0000_t75" style="width:39.65pt;height:15.95pt" o:ole="" fillcolor="window">
            <v:imagedata r:id="rId7" o:title=""/>
          </v:shape>
          <o:OLEObject Type="Embed" ProgID="Word.Picture.8" ShapeID="_x0000_i1034" DrawAspect="Content" ObjectID="_1645353454" r:id="rId20"/>
        </w:object>
      </w:r>
      <w:r>
        <w:t xml:space="preserve"> (Umsch – Entertaste) bewirken. Bei linksbündig oder zentriert eingestelltem Text funktioniert dies stets zufriedenstellend. Bei Texten, die im Blocksatz formatiert sind, bewirkt dies allerdings eine Spreizung des T</w:t>
      </w:r>
      <w:r>
        <w:t>exts auf die gesamte Zeilenbreite, was in der Regel nicht gewünscht ist. Durch Ei</w:t>
      </w:r>
      <w:r>
        <w:t>n</w:t>
      </w:r>
      <w:r>
        <w:t xml:space="preserve">geben eines Tabulatorzeichens vor dem Eingeben des Zeilenwechsels mit </w:t>
      </w:r>
      <w:r>
        <w:rPr>
          <w:position w:val="-10"/>
        </w:rPr>
        <w:object w:dxaOrig="1936" w:dyaOrig="796">
          <v:shape id="_x0000_i1035" type="#_x0000_t75" style="width:39.65pt;height:15.95pt" o:ole="" fillcolor="window">
            <v:imagedata r:id="rId7" o:title=""/>
          </v:shape>
          <o:OLEObject Type="Embed" ProgID="Word.Picture.8" ShapeID="_x0000_i1035" DrawAspect="Content" ObjectID="_1645353455" r:id="rId21"/>
        </w:object>
      </w:r>
      <w:r>
        <w:t xml:space="preserve"> kann dieser Effekt verhindert werden.</w:t>
      </w:r>
    </w:p>
    <w:p w:rsidR="00000000" w:rsidRDefault="00D35FD6">
      <w:pPr>
        <w:pStyle w:val="berschrift2"/>
      </w:pPr>
      <w:bookmarkStart w:id="113" w:name="_Ref492798956"/>
      <w:bookmarkStart w:id="114" w:name="_Toc492886506"/>
      <w:r>
        <w:t>Rechtschreibprüfung</w:t>
      </w:r>
      <w:bookmarkEnd w:id="113"/>
      <w:bookmarkEnd w:id="114"/>
    </w:p>
    <w:p w:rsidR="00000000" w:rsidRDefault="00D35FD6">
      <w:r>
        <w:t>Es wird empfohlen,</w:t>
      </w:r>
      <w:r>
        <w:t xml:space="preserve"> die neue deutsche Rechtschreibung</w:t>
      </w:r>
      <w:r>
        <w:fldChar w:fldCharType="begin"/>
      </w:r>
      <w:r>
        <w:instrText xml:space="preserve"> XE "Rechtschreibung" </w:instrText>
      </w:r>
      <w:r>
        <w:fldChar w:fldCharType="end"/>
      </w:r>
      <w:r>
        <w:t xml:space="preserve"> zu verwenden; aufgrund der geltenden Über</w:t>
      </w:r>
      <w:r>
        <w:softHyphen/>
        <w:t>gangsfristen ist aber auch die alte deutsche Rechtschreibung akzeptabel. Wie bereits erwähnt, bietet Microsoft für Office97 einen Software-Update an, mit d</w:t>
      </w:r>
      <w:r>
        <w:t>em sich die Rechtschreibprüfung zwischen der alten und der neuen Regelung hin- und herschalten la</w:t>
      </w:r>
      <w:r>
        <w:t>s</w:t>
      </w:r>
      <w:r>
        <w:t>sen kann (Microsoft 2000).</w:t>
      </w:r>
    </w:p>
    <w:p w:rsidR="00000000" w:rsidRDefault="00D35FD6">
      <w:pPr>
        <w:pStyle w:val="berschrift2"/>
      </w:pPr>
      <w:bookmarkStart w:id="115" w:name="_Ref492799020"/>
      <w:bookmarkStart w:id="116" w:name="_Toc492886507"/>
      <w:r>
        <w:t>Silbentrennung</w:t>
      </w:r>
      <w:bookmarkEnd w:id="115"/>
      <w:bookmarkEnd w:id="116"/>
    </w:p>
    <w:p w:rsidR="00000000" w:rsidRDefault="00D35FD6">
      <w:r>
        <w:t xml:space="preserve">Die Formatvorlage </w:t>
      </w:r>
      <w:r>
        <w:rPr>
          <w:i/>
        </w:rPr>
        <w:t>Standard</w:t>
      </w:r>
      <w:r>
        <w:t xml:space="preserve"> sowie einige weitere Formatvorlagen sehen die automat</w:t>
      </w:r>
      <w:r>
        <w:t>i</w:t>
      </w:r>
      <w:r>
        <w:t>sche Silbentrennung</w:t>
      </w:r>
      <w:r>
        <w:fldChar w:fldCharType="begin"/>
      </w:r>
      <w:r>
        <w:instrText xml:space="preserve"> XE "Silbentren</w:instrText>
      </w:r>
      <w:r>
        <w:instrText xml:space="preserve">nung" </w:instrText>
      </w:r>
      <w:r>
        <w:fldChar w:fldCharType="end"/>
      </w:r>
      <w:r>
        <w:t xml:space="preserve"> vor. Falls die automatische Silbentre</w:t>
      </w:r>
      <w:r>
        <w:t>n</w:t>
      </w:r>
      <w:r>
        <w:t>nung dennoch nicht wir</w:t>
      </w:r>
      <w:r>
        <w:t>k</w:t>
      </w:r>
      <w:r>
        <w:t>sam sein sollte, sollte die Aktivierung dieses Hilfsmittels mit der Menüfunktion Extras – Sprache – Silbentrennung überprüft und gegebenenfalls freig</w:t>
      </w:r>
      <w:r>
        <w:t>e</w:t>
      </w:r>
      <w:r>
        <w:t>schaltet werden.</w:t>
      </w:r>
    </w:p>
    <w:p w:rsidR="00000000" w:rsidRDefault="00D35FD6">
      <w:r>
        <w:t>Die automatische Sil</w:t>
      </w:r>
      <w:r>
        <w:t>bentrennung arbeitet inzwischen sehr gut, in Einzelfällen kann es jedoch immer zu fehlerhaften Trennungen kommen. Es empfiehlt sich daher, die En</w:t>
      </w:r>
      <w:r>
        <w:t>d</w:t>
      </w:r>
      <w:r>
        <w:t>fassung der Arbeit auf diese Trennungen hin nochmals Korrektur zu lesen, wobei der endgültige Druckertreiber e</w:t>
      </w:r>
      <w:r>
        <w:t>ingestellt sein sollte. Erforderlichenfalls können Sie manue</w:t>
      </w:r>
      <w:r>
        <w:t>l</w:t>
      </w:r>
      <w:r>
        <w:t>le Silbentrennungen vornehmen, dies geschieht mit Hilfe sogenannter „bedingter Trennstriche</w:t>
      </w:r>
      <w:r>
        <w:fldChar w:fldCharType="begin"/>
      </w:r>
      <w:r>
        <w:instrText xml:space="preserve"> XE "Trennstriche" </w:instrText>
      </w:r>
      <w:r>
        <w:fldChar w:fldCharType="end"/>
      </w:r>
      <w:r>
        <w:t xml:space="preserve">“, die Sie mit der Tastenkombination </w:t>
      </w:r>
      <w:bookmarkStart w:id="117" w:name="_MON_1028540450"/>
      <w:bookmarkStart w:id="118" w:name="_MON_1028540825"/>
      <w:bookmarkStart w:id="119" w:name="_MON_1029757422"/>
      <w:bookmarkEnd w:id="117"/>
      <w:bookmarkEnd w:id="118"/>
      <w:bookmarkEnd w:id="119"/>
      <w:r>
        <w:rPr>
          <w:position w:val="-10"/>
        </w:rPr>
        <w:object w:dxaOrig="1936" w:dyaOrig="796">
          <v:shape id="_x0000_i1036" type="#_x0000_t75" style="width:39.65pt;height:15.95pt" o:ole="" fillcolor="window">
            <v:imagedata r:id="rId9" o:title=""/>
          </v:shape>
          <o:OLEObject Type="Embed" ProgID="Word.Picture.8" ShapeID="_x0000_i1036" DrawAspect="Content" ObjectID="_1645353456" r:id="rId22"/>
        </w:object>
      </w:r>
      <w:r>
        <w:t xml:space="preserve"> in das zu trennend</w:t>
      </w:r>
      <w:r>
        <w:t xml:space="preserve">e Wort einfügen können. </w:t>
      </w:r>
      <w:r>
        <w:rPr>
          <w:b/>
        </w:rPr>
        <w:t>Auf keinen Fall sollte eine Silbentrennung durch Einfügen eines einfachen Bindestrichs erzwungen werden</w:t>
      </w:r>
      <w:r>
        <w:t>, weil sich dann bei kleinen Textänderungen oder bei Verwendung eines anderen Druckertreibers plöt</w:t>
      </w:r>
      <w:r>
        <w:t>z</w:t>
      </w:r>
      <w:r>
        <w:t>lich ein unerwünschter Bindest</w:t>
      </w:r>
      <w:r>
        <w:t>rich mitten in einer Zeile befinden kann.</w:t>
      </w:r>
    </w:p>
    <w:p w:rsidR="00000000" w:rsidRDefault="00D35FD6">
      <w:r>
        <w:t>Ein Problem mit der Silbentrennung kann entstehen, wenn Wortteile im Text vorko</w:t>
      </w:r>
      <w:r>
        <w:t>m</w:t>
      </w:r>
      <w:r>
        <w:t>men, die mit einem Bindestrich</w:t>
      </w:r>
      <w:r>
        <w:fldChar w:fldCharType="begin"/>
      </w:r>
      <w:r>
        <w:instrText xml:space="preserve"> XE "Bindestrich" </w:instrText>
      </w:r>
      <w:r>
        <w:fldChar w:fldCharType="end"/>
      </w:r>
      <w:r>
        <w:t xml:space="preserve"> beginnen, wie z.B. in „Information</w:t>
      </w:r>
      <w:r>
        <w:t>s</w:t>
      </w:r>
      <w:r>
        <w:t xml:space="preserve">bereitstellung und -nutzung“. Um zu verhindern, </w:t>
      </w:r>
      <w:r>
        <w:t xml:space="preserve">dass der alleinstehende Bindestrich vom nachfolgenden Wortteil abgetrennt wird, sollte man einen </w:t>
      </w:r>
      <w:r>
        <w:rPr>
          <w:i/>
        </w:rPr>
        <w:t>geschützten Bindestrich</w:t>
      </w:r>
      <w:r>
        <w:t xml:space="preserve"> verwenden, den man mit der Menüfunktion </w:t>
      </w:r>
      <w:r>
        <w:rPr>
          <w:i/>
        </w:rPr>
        <w:t>Einfügen – Sonderzeichen – Auswahl 2</w:t>
      </w:r>
      <w:r>
        <w:t xml:space="preserve"> erreicht. Der eingefügte geschützte Bindestrich wird dann </w:t>
      </w:r>
      <w:r>
        <w:t>(wie in diesem Beispiel „I</w:t>
      </w:r>
      <w:r>
        <w:t>n</w:t>
      </w:r>
      <w:r>
        <w:t>formationsbereitste</w:t>
      </w:r>
      <w:r>
        <w:t>l</w:t>
      </w:r>
      <w:r>
        <w:t xml:space="preserve">lung und </w:t>
      </w:r>
      <w:r>
        <w:noBreakHyphen/>
        <w:t>nutzung“) korrekt in die neue Zeile übernommen.</w:t>
      </w:r>
    </w:p>
    <w:p w:rsidR="00000000" w:rsidRDefault="00D35FD6">
      <w:pPr>
        <w:pStyle w:val="berschrift2"/>
      </w:pPr>
      <w:bookmarkStart w:id="120" w:name="_Ref492802951"/>
      <w:bookmarkStart w:id="121" w:name="_Toc492886508"/>
      <w:r>
        <w:t>Nicht druckbare Zeichen eines Word-Dokuments</w:t>
      </w:r>
      <w:bookmarkEnd w:id="120"/>
      <w:bookmarkEnd w:id="121"/>
    </w:p>
    <w:p w:rsidR="00000000" w:rsidRDefault="00D35FD6">
      <w:r>
        <w:t>Word-Dokumente enthalten auch nicht druckbare Zeichen</w:t>
      </w:r>
      <w:r>
        <w:fldChar w:fldCharType="begin"/>
      </w:r>
      <w:r>
        <w:instrText xml:space="preserve"> XE "nicht druckbare Ze</w:instrText>
      </w:r>
      <w:r>
        <w:instrText>i</w:instrText>
      </w:r>
      <w:r>
        <w:instrText xml:space="preserve">chen" </w:instrText>
      </w:r>
      <w:r>
        <w:fldChar w:fldCharType="end"/>
      </w:r>
      <w:r>
        <w:t xml:space="preserve"> (Leerzeichen, Tabula</w:t>
      </w:r>
      <w:r>
        <w:t>torzeichen, Absatzmarken, diverse Steuerzeichen sowie auch Steuerbefehle für verschiedene Teilfunktionalitäten des Textsystems). Im Norma</w:t>
      </w:r>
      <w:r>
        <w:t>l</w:t>
      </w:r>
      <w:r>
        <w:t>fall sind alle diese Zeichen unsichtbar. Manchmal möchte man jedoch bestimmte Tex</w:t>
      </w:r>
      <w:r>
        <w:t>t</w:t>
      </w:r>
      <w:r>
        <w:t>eigenschaften genauer unte</w:t>
      </w:r>
      <w:r>
        <w:t>r</w:t>
      </w:r>
      <w:r>
        <w:t>suchen un</w:t>
      </w:r>
      <w:r>
        <w:t>d möchte einige oder alle dieser Spezialzeichen sichtbar machen. Manchmal gerät man durch irgendeine Aktion in einen Modus, in dem solche Zeichen sichtbar werden.</w:t>
      </w:r>
      <w:r>
        <w:rPr>
          <w:rStyle w:val="Funotenzeichen"/>
        </w:rPr>
        <w:footnoteReference w:id="11"/>
      </w:r>
      <w:r>
        <w:t xml:space="preserve"> Dann möchte man gerne diesen Modus wieder ausschalten. Deshalb soll hier kurz auf die Sichtb</w:t>
      </w:r>
      <w:r>
        <w:t>arkeit</w:t>
      </w:r>
      <w:r>
        <w:fldChar w:fldCharType="begin"/>
      </w:r>
      <w:r>
        <w:instrText xml:space="preserve"> XE "Sichtbarkeit" </w:instrText>
      </w:r>
      <w:r>
        <w:fldChar w:fldCharType="end"/>
      </w:r>
      <w:r>
        <w:t xml:space="preserve"> von El</w:t>
      </w:r>
      <w:r>
        <w:t>e</w:t>
      </w:r>
      <w:r>
        <w:t>menten eines Worddokuments eingegangen we</w:t>
      </w:r>
      <w:r>
        <w:t>r</w:t>
      </w:r>
      <w:r>
        <w:t>den.</w:t>
      </w:r>
    </w:p>
    <w:p w:rsidR="00000000" w:rsidRDefault="00D35FD6">
      <w:r>
        <w:t xml:space="preserve">Die wichtigsten nichtdruckbaren Zeichen können durch Anklicken des Symbols </w:t>
      </w:r>
      <w:bookmarkStart w:id="122" w:name="_MON_1029757423"/>
      <w:bookmarkEnd w:id="122"/>
      <w:r>
        <w:rPr>
          <w:position w:val="-2"/>
        </w:rPr>
        <w:object w:dxaOrig="821" w:dyaOrig="837">
          <v:shape id="_x0000_i1037" type="#_x0000_t75" style="width:10.5pt;height:11.4pt" o:ole="" fillcolor="window">
            <v:imagedata r:id="rId11" o:title="" cropbottom="22201f" cropright="22630f"/>
          </v:shape>
          <o:OLEObject Type="Embed" ProgID="Word.Picture.8" ShapeID="_x0000_i1037" DrawAspect="Content" ObjectID="_1645353457" r:id="rId23"/>
        </w:object>
      </w:r>
      <w:r>
        <w:rPr>
          <w:position w:val="-6"/>
        </w:rPr>
        <w:t xml:space="preserve"> </w:t>
      </w:r>
      <w:r>
        <w:t>in der Symbolleiste am Fensterrand sichtbar gemacht werden. Es werden d</w:t>
      </w:r>
      <w:r>
        <w:t>ann u.a. Leerzeichen als hochgestellte Punkte, Tabulatorzeichen als Pfeile und vor allem Gre</w:t>
      </w:r>
      <w:r>
        <w:t>n</w:t>
      </w:r>
      <w:r>
        <w:t>zen zwischen Absätzen als Absatzmarken (¶) angezeigt. Außerdem werden die Ste</w:t>
      </w:r>
      <w:r>
        <w:t>u</w:t>
      </w:r>
      <w:r>
        <w:t>erbefehle für Indexeinträge in geschweiften Klammern angezeigt; in dieser Form kö</w:t>
      </w:r>
      <w:r>
        <w:t>n</w:t>
      </w:r>
      <w:r>
        <w:t>nen</w:t>
      </w:r>
      <w:r>
        <w:t xml:space="preserve"> Sie sogar noch geändert werden. Manche Benutzer arbeiten gerne grundsätzlich in diesem Modus, weil sie dann besser die Dokumentstruktur erkennen. Eigentlich ist das Symbol </w:t>
      </w:r>
      <w:bookmarkStart w:id="123" w:name="_MON_1029757424"/>
      <w:bookmarkEnd w:id="123"/>
      <w:r>
        <w:rPr>
          <w:position w:val="-2"/>
        </w:rPr>
        <w:object w:dxaOrig="821" w:dyaOrig="837">
          <v:shape id="_x0000_i1038" type="#_x0000_t75" style="width:10.5pt;height:11.4pt" o:ole="" fillcolor="window">
            <v:imagedata r:id="rId11" o:title="" cropbottom="22201f" cropright="22630f"/>
          </v:shape>
          <o:OLEObject Type="Embed" ProgID="Word.Picture.8" ShapeID="_x0000_i1038" DrawAspect="Content" ObjectID="_1645353458" r:id="rId24"/>
        </w:object>
      </w:r>
      <w:r>
        <w:rPr>
          <w:position w:val="-6"/>
        </w:rPr>
        <w:t xml:space="preserve"> </w:t>
      </w:r>
      <w:r>
        <w:t>ein Umschalter, der zwischen Sichtbarkeit und Unsichtba</w:t>
      </w:r>
      <w:r>
        <w:t>rkeit hin- und herschaltet. Bei jedem zweiten Anklicken werden die nichtdruckbaren Zeichen wieder unsichtbar gemacht.</w:t>
      </w:r>
    </w:p>
    <w:p w:rsidR="00000000" w:rsidRDefault="00D35FD6">
      <w:r>
        <w:t>Weitere Elemente eines Worddokuments können über die Menüfunktion Extras – Opt</w:t>
      </w:r>
      <w:r>
        <w:t>i</w:t>
      </w:r>
      <w:r>
        <w:t xml:space="preserve">onen – Ansicht sichtbar bzw. unsichtbar geschaltet werden, </w:t>
      </w:r>
      <w:r>
        <w:t>doch werden i.d.R. nur fortgeschrittene Benutzer diese Funkt</w:t>
      </w:r>
      <w:r>
        <w:t>i</w:t>
      </w:r>
      <w:r>
        <w:t>on verwenden.</w:t>
      </w:r>
    </w:p>
    <w:p w:rsidR="00000000" w:rsidRDefault="00D35FD6">
      <w:pPr>
        <w:pStyle w:val="berschrift2"/>
      </w:pPr>
      <w:bookmarkStart w:id="124" w:name="_Toc492886509"/>
      <w:r>
        <w:t>Keine Panik</w:t>
      </w:r>
      <w:bookmarkEnd w:id="124"/>
    </w:p>
    <w:p w:rsidR="00000000" w:rsidRDefault="00D35FD6">
      <w:r>
        <w:t>Häufig entstehen beim schnellen Arbeiten kleine Fehler</w:t>
      </w:r>
      <w:r>
        <w:fldChar w:fldCharType="begin"/>
      </w:r>
      <w:r>
        <w:instrText xml:space="preserve"> XE "Fehler" </w:instrText>
      </w:r>
      <w:r>
        <w:fldChar w:fldCharType="end"/>
      </w:r>
      <w:r>
        <w:t xml:space="preserve">. Zum Beispiel kann das unbedachte Löschen einer Absatzmarke bewirken, dass der vorangehende Absatz </w:t>
      </w:r>
      <w:r>
        <w:t>im nachfolgenden Absatz aufgeht und dadurch dessen Formatierung übe</w:t>
      </w:r>
      <w:r>
        <w:t>r</w:t>
      </w:r>
      <w:r>
        <w:t>nimmt (z.B. Übe</w:t>
      </w:r>
      <w:r>
        <w:t>r</w:t>
      </w:r>
      <w:r>
        <w:t xml:space="preserve">schrift 1). In solchen Fällen empfiehlt es sich, als „erste Hilfe“ die </w:t>
      </w:r>
      <w:r>
        <w:rPr>
          <w:i/>
        </w:rPr>
        <w:t>Rückgängig</w:t>
      </w:r>
      <w:r>
        <w:t xml:space="preserve">-Funktion von Word zu nutzen, die man mit der Menüfunktion </w:t>
      </w:r>
      <w:r>
        <w:rPr>
          <w:i/>
        </w:rPr>
        <w:t>Bearbeiten – Rückgängig</w:t>
      </w:r>
      <w:r>
        <w:t xml:space="preserve"> oder ein</w:t>
      </w:r>
      <w:r>
        <w:t xml:space="preserve"> Symbolfeld am Fensterrand erreicht. Wenn aus Versehen zuviel rückgängig gemacht wurde, gibt es die Schwesterfunktion </w:t>
      </w:r>
      <w:r>
        <w:rPr>
          <w:i/>
        </w:rPr>
        <w:t>Wiede</w:t>
      </w:r>
      <w:r>
        <w:rPr>
          <w:i/>
        </w:rPr>
        <w:t>r</w:t>
      </w:r>
      <w:r>
        <w:rPr>
          <w:i/>
        </w:rPr>
        <w:t>herstellen</w:t>
      </w:r>
      <w:r>
        <w:t>.</w:t>
      </w:r>
    </w:p>
    <w:p w:rsidR="00000000" w:rsidRDefault="00D35FD6">
      <w:r>
        <w:t>Oft muss auch für bestimmte Formatieraufgaben die richtige Ansicht</w:t>
      </w:r>
      <w:r>
        <w:fldChar w:fldCharType="begin"/>
      </w:r>
      <w:r>
        <w:instrText xml:space="preserve"> XE "Ansicht" </w:instrText>
      </w:r>
      <w:r>
        <w:fldChar w:fldCharType="end"/>
      </w:r>
      <w:r>
        <w:t xml:space="preserve"> gewählt werden. Wenn wie im genannten</w:t>
      </w:r>
      <w:r>
        <w:t xml:space="preserve"> Beispiel eine Absatzmarke gelöscht werden soll und dies Probleme bereitet, ist es sinnvoll, sich mit Hilfe des Funktionssymbols </w:t>
      </w:r>
      <w:bookmarkStart w:id="125" w:name="_MON_1029757426"/>
      <w:bookmarkEnd w:id="125"/>
      <w:r>
        <w:rPr>
          <w:position w:val="-2"/>
        </w:rPr>
        <w:object w:dxaOrig="821" w:dyaOrig="837">
          <v:shape id="_x0000_i1039" type="#_x0000_t75" style="width:10.5pt;height:11.4pt" o:ole="" fillcolor="window">
            <v:imagedata r:id="rId11" o:title="" cropbottom="22201f" cropright="22630f"/>
          </v:shape>
          <o:OLEObject Type="Embed" ProgID="Word.Picture.8" ShapeID="_x0000_i1039" DrawAspect="Content" ObjectID="_1645353459" r:id="rId25"/>
        </w:object>
      </w:r>
      <w:r>
        <w:rPr>
          <w:position w:val="-6"/>
        </w:rPr>
        <w:t xml:space="preserve"> </w:t>
      </w:r>
      <w:r>
        <w:t>die Absatzmarken a</w:t>
      </w:r>
      <w:r>
        <w:t>n</w:t>
      </w:r>
      <w:r>
        <w:t>zeigen zu lassen.</w:t>
      </w:r>
    </w:p>
    <w:p w:rsidR="00000000" w:rsidRDefault="00D35FD6">
      <w:r>
        <w:t xml:space="preserve">Wenn das Online-Layout (Menüfunktion </w:t>
      </w:r>
      <w:r>
        <w:rPr>
          <w:i/>
        </w:rPr>
        <w:t>Ansicht – Online-Layout</w:t>
      </w:r>
      <w:r>
        <w:t xml:space="preserve">) </w:t>
      </w:r>
      <w:r>
        <w:t xml:space="preserve">hektisch zwischen verschiedenen Layoutvarianten oszilliert (etwa in der guten Absicht, alleinstehende Zeilen zu vermeiden), empfiehlt es sich, zur Normal-Ansicht (Menüfunktion </w:t>
      </w:r>
      <w:r>
        <w:rPr>
          <w:i/>
        </w:rPr>
        <w:t>Ansicht – Normal</w:t>
      </w:r>
      <w:r>
        <w:t>) überzugehen. Das empfiehlt sich auch, wenn Text scheinbar vers</w:t>
      </w:r>
      <w:r>
        <w:t>chwunden ist. Meist taucht er dann wieder auf und wird schließlich irgendwann auch wieder vom Online-Layout ado</w:t>
      </w:r>
      <w:r>
        <w:t>p</w:t>
      </w:r>
      <w:r>
        <w:t>tiert.</w:t>
      </w:r>
    </w:p>
    <w:p w:rsidR="00000000" w:rsidRDefault="00D35FD6">
      <w:pPr>
        <w:pStyle w:val="berschrift2"/>
      </w:pPr>
      <w:bookmarkStart w:id="126" w:name="_Toc492886510"/>
      <w:r>
        <w:t>Abspeichern der Arbeit</w:t>
      </w:r>
      <w:bookmarkEnd w:id="126"/>
    </w:p>
    <w:p w:rsidR="00000000" w:rsidRDefault="00D35FD6">
      <w:r>
        <w:t>Sie sollten regelmäßig Sicherungen</w:t>
      </w:r>
      <w:r>
        <w:fldChar w:fldCharType="begin"/>
      </w:r>
      <w:r>
        <w:instrText xml:space="preserve"> XE "Sicherungen" </w:instrText>
      </w:r>
      <w:r>
        <w:fldChar w:fldCharType="end"/>
      </w:r>
      <w:r>
        <w:fldChar w:fldCharType="begin"/>
      </w:r>
      <w:r>
        <w:instrText xml:space="preserve"> XE "Speichern" </w:instrText>
      </w:r>
      <w:r>
        <w:fldChar w:fldCharType="end"/>
      </w:r>
      <w:r>
        <w:t xml:space="preserve"> Ihrer Arbeit vornehmen. Dabei sollten Sie</w:t>
      </w:r>
      <w:r>
        <w:t xml:space="preserve"> sich auch Zwischenstände aufbewahren, auf die Sie zur Not später zurückgreifen können:</w:t>
      </w:r>
    </w:p>
    <w:p w:rsidR="00000000" w:rsidRDefault="00D35FD6" w:rsidP="00D35FD6">
      <w:pPr>
        <w:numPr>
          <w:ilvl w:val="0"/>
          <w:numId w:val="30"/>
        </w:numPr>
      </w:pPr>
      <w:r>
        <w:t xml:space="preserve">Wenn ein größeres Dokument bearbeitet wird z.B. eine Datei </w:t>
      </w:r>
      <w:r>
        <w:rPr>
          <w:rFonts w:ascii="Courier New" w:hAnsi="Courier New"/>
        </w:rPr>
        <w:t>document.doc</w:t>
      </w:r>
      <w:r>
        <w:t>, empfiehlt es sich, vor jeder Bearbeitungssitzung eine Kopie des Dokuments anz</w:t>
      </w:r>
      <w:r>
        <w:t>u</w:t>
      </w:r>
      <w:r>
        <w:t>fertigen, die ein</w:t>
      </w:r>
      <w:r>
        <w:t xml:space="preserve">en neuen Namen trägt; z.B. das erste Mal nennt man die Kopie </w:t>
      </w:r>
      <w:r>
        <w:rPr>
          <w:rFonts w:ascii="Courier New" w:hAnsi="Courier New"/>
        </w:rPr>
        <w:t>d</w:t>
      </w:r>
      <w:r>
        <w:rPr>
          <w:rFonts w:ascii="Courier New" w:hAnsi="Courier New"/>
        </w:rPr>
        <w:t>o</w:t>
      </w:r>
      <w:r>
        <w:rPr>
          <w:rFonts w:ascii="Courier New" w:hAnsi="Courier New"/>
        </w:rPr>
        <w:t>cument-1.doc</w:t>
      </w:r>
      <w:r>
        <w:t xml:space="preserve">, das zweite Mal </w:t>
      </w:r>
      <w:r>
        <w:rPr>
          <w:rFonts w:ascii="Courier New" w:hAnsi="Courier New"/>
        </w:rPr>
        <w:t>document-2.doc</w:t>
      </w:r>
      <w:r>
        <w:t xml:space="preserve">, das dritte Mal </w:t>
      </w:r>
      <w:r>
        <w:rPr>
          <w:rFonts w:ascii="Courier New" w:hAnsi="Courier New"/>
        </w:rPr>
        <w:t>doc</w:t>
      </w:r>
      <w:r>
        <w:rPr>
          <w:rFonts w:ascii="Courier New" w:hAnsi="Courier New"/>
        </w:rPr>
        <w:t>u</w:t>
      </w:r>
      <w:r>
        <w:rPr>
          <w:rFonts w:ascii="Courier New" w:hAnsi="Courier New"/>
        </w:rPr>
        <w:t>ment-3.doc</w:t>
      </w:r>
      <w:r>
        <w:t xml:space="preserve"> usw. Die aktuelle Version heißt dabei immer </w:t>
      </w:r>
      <w:r>
        <w:rPr>
          <w:rFonts w:ascii="Courier New" w:hAnsi="Courier New"/>
        </w:rPr>
        <w:t>document.doc</w:t>
      </w:r>
      <w:r>
        <w:t>, ältere Versi</w:t>
      </w:r>
      <w:r>
        <w:t>o</w:t>
      </w:r>
      <w:r>
        <w:t>nen erkennt man an der Numm</w:t>
      </w:r>
      <w:r>
        <w:t>e</w:t>
      </w:r>
      <w:r>
        <w:t>rierung.</w:t>
      </w:r>
    </w:p>
    <w:p w:rsidR="00000000" w:rsidRDefault="00D35FD6" w:rsidP="00D35FD6">
      <w:pPr>
        <w:numPr>
          <w:ilvl w:val="0"/>
          <w:numId w:val="30"/>
        </w:numPr>
      </w:pPr>
      <w:r>
        <w:t>Außerdem e</w:t>
      </w:r>
      <w:r>
        <w:t xml:space="preserve">mpfiehlt es sich, den aktuellen Editierstand regelmäßig zu speichern (Menüfunktion </w:t>
      </w:r>
      <w:r>
        <w:rPr>
          <w:i/>
        </w:rPr>
        <w:t>Datei – Speichern</w:t>
      </w:r>
      <w:r>
        <w:t>), insbesondere vor größeren und ungewohnten Aktionen oder wenn man das Word-Fenster zeitweilig verlässt, um z.B. im Internet zu navigieren oder um ein umfa</w:t>
      </w:r>
      <w:r>
        <w:t>ngreiches Grafikprogramm zu starten.</w:t>
      </w:r>
    </w:p>
    <w:p w:rsidR="00000000" w:rsidRDefault="00D35FD6" w:rsidP="00D35FD6">
      <w:pPr>
        <w:numPr>
          <w:ilvl w:val="0"/>
          <w:numId w:val="30"/>
        </w:numPr>
      </w:pPr>
      <w:r>
        <w:t>Schließlich sollte man regelmäßig Kopien der Arbeit auf anderen Datenträgern a</w:t>
      </w:r>
      <w:r>
        <w:t>n</w:t>
      </w:r>
      <w:r>
        <w:t>legen, z.B. auf Diskette, CD-ROM oder auf einer Festplatte eines anderen Comp</w:t>
      </w:r>
      <w:r>
        <w:t>u</w:t>
      </w:r>
      <w:r>
        <w:t>ters.</w:t>
      </w:r>
    </w:p>
    <w:p w:rsidR="00000000" w:rsidRDefault="00D35FD6">
      <w:r>
        <w:t>Viele Wordbenutzer haben die Schnellspeicheroption</w:t>
      </w:r>
      <w:r>
        <w:fldChar w:fldCharType="begin"/>
      </w:r>
      <w:r>
        <w:instrText xml:space="preserve"> XE "</w:instrText>
      </w:r>
      <w:r>
        <w:instrText xml:space="preserve">Schnellspeicheroption" </w:instrText>
      </w:r>
      <w:r>
        <w:fldChar w:fldCharType="end"/>
      </w:r>
      <w:r>
        <w:t xml:space="preserve"> aktiviert (Menüfunktion </w:t>
      </w:r>
      <w:r>
        <w:rPr>
          <w:i/>
        </w:rPr>
        <w:t>Extras – Optionen – Speichern</w:t>
      </w:r>
      <w:r>
        <w:t>), die ein schnelleres Abspe</w:t>
      </w:r>
      <w:r>
        <w:t>i</w:t>
      </w:r>
      <w:r>
        <w:t>chern von Worddokumenten ermöglicht. Nachteil dieser Option ist es, dass dabei mit Speicherplatz großzügig umgega</w:t>
      </w:r>
      <w:r>
        <w:t>n</w:t>
      </w:r>
      <w:r>
        <w:t>gen wird und die Dokumentgröße nach</w:t>
      </w:r>
      <w:r>
        <w:t xml:space="preserve"> mehreren Speichervorgängen stark anwächst. Man sollte deshalb die Schnellspeicheroption von Zeit zu Zeit ausschalten. Dadurch sollte die abgespeicherte Datei wieder kleiner we</w:t>
      </w:r>
      <w:r>
        <w:t>r</w:t>
      </w:r>
      <w:r>
        <w:t>den. Ein erprobtes Mittel zur Verkle</w:t>
      </w:r>
      <w:r>
        <w:t>i</w:t>
      </w:r>
      <w:r>
        <w:t>nerung des Speicherbedarfs eines Dokuments</w:t>
      </w:r>
      <w:r>
        <w:t xml:space="preserve"> ist auch das Abspeichern unter neuem Namen.</w:t>
      </w:r>
    </w:p>
    <w:p w:rsidR="00000000" w:rsidRDefault="00D35FD6">
      <w:r>
        <w:t>Sehr nützlich ist die von Word bereitgestellte Funktionalität des Auto-Wiederherstellen</w:t>
      </w:r>
      <w:r>
        <w:fldChar w:fldCharType="begin"/>
      </w:r>
      <w:r>
        <w:instrText xml:space="preserve"> XE "Auto-Wiederherstellen" </w:instrText>
      </w:r>
      <w:r>
        <w:fldChar w:fldCharType="end"/>
      </w:r>
      <w:r>
        <w:t>s. Wenn eine Word-Sitzung durch Stromausfall oder Rechnerabsturz irregulär beendet wird, ist e</w:t>
      </w:r>
      <w:r>
        <w:t xml:space="preserve">s möglich zu einem von Word automatisch gesicherten Zwischenstand zurückzukehren. Mit der Menüfunktion </w:t>
      </w:r>
      <w:r>
        <w:rPr>
          <w:i/>
        </w:rPr>
        <w:t>Extras – Optionen – Speichern</w:t>
      </w:r>
      <w:r>
        <w:t xml:space="preserve"> kann man die zeitliche Periode festlegen, nach der regelmäßig die sog</w:t>
      </w:r>
      <w:r>
        <w:t>e</w:t>
      </w:r>
      <w:r>
        <w:t>nannte AutoWiede</w:t>
      </w:r>
      <w:r>
        <w:t>r</w:t>
      </w:r>
      <w:r>
        <w:t>herstellen-Info gesichert wird.</w:t>
      </w:r>
    </w:p>
    <w:p w:rsidR="00000000" w:rsidRDefault="00D35FD6">
      <w:r>
        <w:t xml:space="preserve">Bei </w:t>
      </w:r>
      <w:r>
        <w:t xml:space="preserve">einem Neustart von Word nach einem irregulären Abbruch (Stromausfall oder Rechnerabsturz) stehen die wiederhergestellten Dokumente entweder im Hauptfenster bereit oder sie können mit der Menüfunktion </w:t>
      </w:r>
      <w:r>
        <w:rPr>
          <w:i/>
        </w:rPr>
        <w:t>Fenster</w:t>
      </w:r>
      <w:r>
        <w:t xml:space="preserve"> angewählt werden. Diese Dok</w:t>
      </w:r>
      <w:r>
        <w:t>u</w:t>
      </w:r>
      <w:r>
        <w:t>mente tragen den Nam</w:t>
      </w:r>
      <w:r>
        <w:t>enszusatz „(Wiederhergestellt)“. Man sollte sich alle wiederhe</w:t>
      </w:r>
      <w:r>
        <w:t>r</w:t>
      </w:r>
      <w:r>
        <w:t>gestellten Dateien unbedingt gleich ansehen und unter einem neuen Dateinamen a</w:t>
      </w:r>
      <w:r>
        <w:t>b</w:t>
      </w:r>
      <w:r>
        <w:t>speichern. Die Verwendung eines neuen Dateinamens empfehlt sich deswegen, weil u.U. der automatisch gesicherte Zwi</w:t>
      </w:r>
      <w:r>
        <w:t>schenstand älter sein kann als die letzte manuell vorgenommene Abspeicherung. Schließlich sollte man in Ruhe entscheiden, ab man mit der weiteren Arbeit auf der letzten manuellen Sicherung oder auf dem automatisch wiede</w:t>
      </w:r>
      <w:r>
        <w:t>r</w:t>
      </w:r>
      <w:r>
        <w:t>gestellten Dokument aufsetzen möchte</w:t>
      </w:r>
      <w:r>
        <w:t>.</w:t>
      </w:r>
    </w:p>
    <w:p w:rsidR="00000000" w:rsidRDefault="00D35FD6">
      <w:pPr>
        <w:pStyle w:val="berschrift2"/>
      </w:pPr>
      <w:bookmarkStart w:id="127" w:name="_Toc492886511"/>
      <w:r>
        <w:t>Abschließende Arbeiten</w:t>
      </w:r>
      <w:bookmarkEnd w:id="127"/>
    </w:p>
    <w:p w:rsidR="00000000" w:rsidRDefault="00D35FD6">
      <w:r>
        <w:t>Es wird dringend empfohlen, nach Fertigstellung einer wissenschaftlichen Arbeit noch ein paar Schritte zur Qualitätssicherung nachzuschalten:</w:t>
      </w:r>
    </w:p>
    <w:p w:rsidR="00000000" w:rsidRDefault="00D35FD6" w:rsidP="00D35FD6">
      <w:pPr>
        <w:numPr>
          <w:ilvl w:val="0"/>
          <w:numId w:val="22"/>
        </w:numPr>
      </w:pPr>
      <w:r>
        <w:t>Es empfiehlt sich, den Text auf mehrfach auftretende Leerzeichen</w:t>
      </w:r>
      <w:r>
        <w:fldChar w:fldCharType="begin"/>
      </w:r>
      <w:r>
        <w:instrText xml:space="preserve"> XE "Leerze</w:instrText>
      </w:r>
      <w:r>
        <w:instrText>i</w:instrText>
      </w:r>
      <w:r>
        <w:instrText xml:space="preserve">chen" </w:instrText>
      </w:r>
      <w:r>
        <w:fldChar w:fldCharType="end"/>
      </w:r>
      <w:r>
        <w:t xml:space="preserve"> hin </w:t>
      </w:r>
      <w:r>
        <w:t>durchzusehen. Dies kann mit einem einfachen Ersetzungsbefehl (Men</w:t>
      </w:r>
      <w:r>
        <w:t>ü</w:t>
      </w:r>
      <w:r>
        <w:t xml:space="preserve">funktion </w:t>
      </w:r>
      <w:r>
        <w:rPr>
          <w:i/>
        </w:rPr>
        <w:t>Bearbeiten – Ersetzen</w:t>
      </w:r>
      <w:r>
        <w:t>) automatisiert werden, indem man im ganzen Text so lange zwei Leerzeichen durch eines ersetzt, bis die Ersetzung keine Änd</w:t>
      </w:r>
      <w:r>
        <w:t>e</w:t>
      </w:r>
      <w:r>
        <w:t>rung mehr erbringt.</w:t>
      </w:r>
    </w:p>
    <w:p w:rsidR="00000000" w:rsidRDefault="00D35FD6" w:rsidP="00D35FD6">
      <w:pPr>
        <w:numPr>
          <w:ilvl w:val="0"/>
          <w:numId w:val="22"/>
        </w:numPr>
      </w:pPr>
      <w:r>
        <w:t>Genauso empfiehl</w:t>
      </w:r>
      <w:r>
        <w:t>t es sich, doppelte Absatzmarken</w:t>
      </w:r>
      <w:r>
        <w:fldChar w:fldCharType="begin"/>
      </w:r>
      <w:r>
        <w:instrText xml:space="preserve"> XE "Absatzmarken" </w:instrText>
      </w:r>
      <w:r>
        <w:fldChar w:fldCharType="end"/>
      </w:r>
      <w:r>
        <w:t xml:space="preserve"> (= übe</w:t>
      </w:r>
      <w:r>
        <w:t>r</w:t>
      </w:r>
      <w:r>
        <w:t xml:space="preserve">flüssige Leerzeilen) aufzuspüren. Dies geschieht mit der Menüfunktion </w:t>
      </w:r>
      <w:r>
        <w:rPr>
          <w:i/>
        </w:rPr>
        <w:t>Bearbeiten – Suchen – Erweitern</w:t>
      </w:r>
      <w:r>
        <w:t xml:space="preserve">. Nach doppelten Absatzmarken sucht man, indem man unter der Funktionsfläche </w:t>
      </w:r>
      <w:r>
        <w:rPr>
          <w:i/>
        </w:rPr>
        <w:t>Sonstiges</w:t>
      </w:r>
      <w:r>
        <w:t xml:space="preserve"> zweimal</w:t>
      </w:r>
      <w:r>
        <w:t xml:space="preserve"> die „Absatzmarke“ auswählt und anschli</w:t>
      </w:r>
      <w:r>
        <w:t>e</w:t>
      </w:r>
      <w:r>
        <w:t>ßend die Schal</w:t>
      </w:r>
      <w:r>
        <w:t>t</w:t>
      </w:r>
      <w:r>
        <w:t xml:space="preserve">fläche </w:t>
      </w:r>
      <w:r>
        <w:rPr>
          <w:i/>
        </w:rPr>
        <w:t>Weitersuchen</w:t>
      </w:r>
      <w:r>
        <w:t xml:space="preserve"> betätigt. Mit Hilfe der Menüfunktion </w:t>
      </w:r>
      <w:r>
        <w:rPr>
          <w:i/>
        </w:rPr>
        <w:t>Bearbeiten – Ersetzen</w:t>
      </w:r>
      <w:r>
        <w:t xml:space="preserve"> kann man in analoger Weise natürlich auch immer gleich zwei Absat</w:t>
      </w:r>
      <w:r>
        <w:t>z</w:t>
      </w:r>
      <w:r>
        <w:t>marken durch eine erse</w:t>
      </w:r>
      <w:r>
        <w:t>t</w:t>
      </w:r>
      <w:r>
        <w:t>zen.</w:t>
      </w:r>
    </w:p>
    <w:p w:rsidR="00000000" w:rsidRDefault="00D35FD6" w:rsidP="00D35FD6">
      <w:pPr>
        <w:numPr>
          <w:ilvl w:val="0"/>
          <w:numId w:val="22"/>
        </w:numPr>
      </w:pPr>
      <w:r>
        <w:t xml:space="preserve">Außerdem sollte das gesamte </w:t>
      </w:r>
      <w:r>
        <w:t>Dokument auf korrekte Silbentrennung</w:t>
      </w:r>
      <w:r>
        <w:fldChar w:fldCharType="begin"/>
      </w:r>
      <w:r>
        <w:instrText xml:space="preserve"> XE "Silbe</w:instrText>
      </w:r>
      <w:r>
        <w:instrText>n</w:instrText>
      </w:r>
      <w:r>
        <w:instrText xml:space="preserve">trennung" </w:instrText>
      </w:r>
      <w:r>
        <w:fldChar w:fldCharType="end"/>
      </w:r>
      <w:r>
        <w:t xml:space="preserve"> und Rechtschreibung</w:t>
      </w:r>
      <w:r>
        <w:fldChar w:fldCharType="begin"/>
      </w:r>
      <w:r>
        <w:instrText xml:space="preserve"> XE "Rechtschreibung" </w:instrText>
      </w:r>
      <w:r>
        <w:fldChar w:fldCharType="end"/>
      </w:r>
      <w:r>
        <w:t xml:space="preserve"> hin durchgeschaut we</w:t>
      </w:r>
      <w:r>
        <w:t>r</w:t>
      </w:r>
      <w:r>
        <w:t>den. Die automatische Rechtschreibprüfung sollte dabei g</w:t>
      </w:r>
      <w:r>
        <w:t>e</w:t>
      </w:r>
      <w:r>
        <w:t>nutzt werden.</w:t>
      </w:r>
    </w:p>
    <w:p w:rsidR="00000000" w:rsidRDefault="00D35FD6">
      <w:r>
        <w:t>Nützlich ist es auch, die sogenannte Datei-Info</w:t>
      </w:r>
      <w:r>
        <w:fldChar w:fldCharType="begin"/>
      </w:r>
      <w:r>
        <w:instrText xml:space="preserve"> XE "Datei-I</w:instrText>
      </w:r>
      <w:r>
        <w:instrText xml:space="preserve">nfo" </w:instrText>
      </w:r>
      <w:r>
        <w:fldChar w:fldCharType="end"/>
      </w:r>
      <w:r>
        <w:t xml:space="preserve"> zu aktualisieren, die man mit der Menüfunktion </w:t>
      </w:r>
      <w:r>
        <w:rPr>
          <w:i/>
        </w:rPr>
        <w:t>Datei – Eigenschaften – Datei-Info</w:t>
      </w:r>
      <w:r>
        <w:t xml:space="preserve"> erreicht. Sie können dort Informationen wie Titel, Thema, Autor und Stichwörter eingeben, die dann später be</w:t>
      </w:r>
      <w:r>
        <w:t>i</w:t>
      </w:r>
      <w:r>
        <w:t>spielsweise von e</w:t>
      </w:r>
      <w:r>
        <w:t>i</w:t>
      </w:r>
      <w:r>
        <w:t xml:space="preserve">nem Dokumentenmanagementsystem oder von </w:t>
      </w:r>
      <w:r>
        <w:t>einer Suchmaschine ausgewertet werden kö</w:t>
      </w:r>
      <w:r>
        <w:t>n</w:t>
      </w:r>
      <w:r>
        <w:t>nen.</w:t>
      </w:r>
    </w:p>
    <w:p w:rsidR="00000000" w:rsidRDefault="00D35FD6">
      <w:pPr>
        <w:pStyle w:val="berschrift1"/>
      </w:pPr>
      <w:bookmarkStart w:id="128" w:name="_Toc492886512"/>
      <w:r>
        <w:t>Zusammenfassung und Ausblick</w:t>
      </w:r>
      <w:bookmarkEnd w:id="128"/>
    </w:p>
    <w:p w:rsidR="00000000" w:rsidRDefault="00D35FD6">
      <w:r>
        <w:t>Mit der hier vorgelegten Dokumentvorlage steht ein Werkzeug zur Verfügung, das es möglich macht, auf relativ einfache Weise die Textgestaltung für Diplomarbeiten und andere wissensc</w:t>
      </w:r>
      <w:r>
        <w:t>haftliche Arbeiten zu automatisieren. Dies spart Arbeitszeit, Ber</w:t>
      </w:r>
      <w:r>
        <w:t>a</w:t>
      </w:r>
      <w:r>
        <w:t>tungsaufwand und erhöht zugleich die Qualität des Ergebnisses hinsichtlich formaler Krit</w:t>
      </w:r>
      <w:r>
        <w:t>e</w:t>
      </w:r>
      <w:r>
        <w:t>rien.</w:t>
      </w:r>
    </w:p>
    <w:p w:rsidR="00000000" w:rsidRDefault="00D35FD6">
      <w:r>
        <w:t xml:space="preserve">Gleichzeitig unterstützt die Dokumentvorlage die Lehre in Fächern </w:t>
      </w:r>
      <w:r>
        <w:rPr>
          <w:i/>
        </w:rPr>
        <w:t>wie Arbeits-, Lern- und Präse</w:t>
      </w:r>
      <w:r>
        <w:rPr>
          <w:i/>
        </w:rPr>
        <w:t>ntationstechniken</w:t>
      </w:r>
      <w:r>
        <w:t xml:space="preserve"> und </w:t>
      </w:r>
      <w:r>
        <w:rPr>
          <w:i/>
        </w:rPr>
        <w:t>Vorbereitung auf die Bachelor- bzw. Ma</w:t>
      </w:r>
      <w:r>
        <w:rPr>
          <w:i/>
        </w:rPr>
        <w:t>s</w:t>
      </w:r>
      <w:r>
        <w:rPr>
          <w:i/>
        </w:rPr>
        <w:t>terarbeit</w:t>
      </w:r>
      <w:r>
        <w:t>,</w:t>
      </w:r>
    </w:p>
    <w:p w:rsidR="00000000" w:rsidRDefault="00D35FD6">
      <w:r>
        <w:t>Die Dokumentvorlage wurde im Sommer 2000 in der vorliegenden grundlegend übe</w:t>
      </w:r>
      <w:r>
        <w:t>r</w:t>
      </w:r>
      <w:r>
        <w:t>arbeiteten Version zum ersten Mal hochschulweit benutzt, nachdem bereits die Vo</w:t>
      </w:r>
      <w:r>
        <w:t>r</w:t>
      </w:r>
      <w:r>
        <w:t xml:space="preserve">gängerversion im Jahr 1999 </w:t>
      </w:r>
      <w:r>
        <w:t>für drei Diplomarbeiten erfolgreich eingesetzt wurde.</w:t>
      </w:r>
    </w:p>
    <w:p w:rsidR="00000000" w:rsidRDefault="00D35FD6">
      <w:r>
        <w:t>Erweiterungen der Dokumentvorlage und der darin enthaltenen Anleitung zur Erste</w:t>
      </w:r>
      <w:r>
        <w:t>l</w:t>
      </w:r>
      <w:r>
        <w:t xml:space="preserve">lung von Diplomarbeiten mit dem Textsystem Microsoft Word sind auch für die Zukunft geplant. Das Feedback aus der Nutzung </w:t>
      </w:r>
      <w:r>
        <w:t>der Dokumentvorlage für Diplomarbeiten an der HdM wird dabei fortgesetzt aufgegriffen und zur Verbesserung g</w:t>
      </w:r>
      <w:r>
        <w:t>e</w:t>
      </w:r>
      <w:r>
        <w:t>nutzt werden.</w:t>
      </w:r>
    </w:p>
    <w:p w:rsidR="00000000" w:rsidRDefault="00D35FD6">
      <w:pPr>
        <w:pStyle w:val="berschrift1"/>
        <w:numPr>
          <w:ilvl w:val="0"/>
          <w:numId w:val="0"/>
        </w:numPr>
      </w:pPr>
      <w:bookmarkStart w:id="129" w:name="_Ref491742270"/>
      <w:bookmarkStart w:id="130" w:name="_Ref491742277"/>
      <w:bookmarkStart w:id="131" w:name="_Toc492886513"/>
      <w:r>
        <w:t>Anhang A: Beispiele für die Gliederung von Diplomarbeiten</w:t>
      </w:r>
      <w:bookmarkEnd w:id="129"/>
      <w:bookmarkEnd w:id="130"/>
      <w:bookmarkEnd w:id="131"/>
    </w:p>
    <w:p w:rsidR="00000000" w:rsidRDefault="00D35FD6">
      <w:r>
        <w:t xml:space="preserve">Die nachfolgenden Gliederungen stellen lediglich Vorschläge dar, die stets </w:t>
      </w:r>
      <w:r>
        <w:t>am konkr</w:t>
      </w:r>
      <w:r>
        <w:t>e</w:t>
      </w:r>
      <w:r>
        <w:t>ten Fall überprüft und in der Regel angepasst werden müssen.</w:t>
      </w:r>
    </w:p>
    <w:p w:rsidR="00000000" w:rsidRDefault="00D35FD6">
      <w:pPr>
        <w:pStyle w:val="berschrift2"/>
        <w:numPr>
          <w:ilvl w:val="0"/>
          <w:numId w:val="0"/>
        </w:numPr>
      </w:pPr>
      <w:bookmarkStart w:id="132" w:name="_Toc492886514"/>
      <w:r>
        <w:t>A.1 Literaturarbeiten</w:t>
      </w:r>
      <w:bookmarkEnd w:id="132"/>
    </w:p>
    <w:p w:rsidR="00000000" w:rsidRDefault="00D35FD6" w:rsidP="00D35FD6">
      <w:pPr>
        <w:numPr>
          <w:ilvl w:val="0"/>
          <w:numId w:val="23"/>
        </w:numPr>
      </w:pPr>
      <w:r>
        <w:t>Überblick (oder: Zusammenfassung, „Executive Summary“, alles Wichtige für den „Manager“ oder Schnellleser)</w:t>
      </w:r>
    </w:p>
    <w:p w:rsidR="00000000" w:rsidRDefault="00D35FD6" w:rsidP="00D35FD6">
      <w:pPr>
        <w:numPr>
          <w:ilvl w:val="0"/>
          <w:numId w:val="23"/>
        </w:numPr>
      </w:pPr>
      <w:r>
        <w:t>Fragestellung (oder: Ziele, Ausgangspunkt, Motivation)</w:t>
      </w:r>
    </w:p>
    <w:p w:rsidR="00000000" w:rsidRDefault="00D35FD6" w:rsidP="00D35FD6">
      <w:pPr>
        <w:numPr>
          <w:ilvl w:val="0"/>
          <w:numId w:val="23"/>
        </w:numPr>
      </w:pPr>
      <w:r>
        <w:t>Üb</w:t>
      </w:r>
      <w:r>
        <w:t>ersicht über den Stand der Wissenschaft und Technik (Beschreibung der L</w:t>
      </w:r>
      <w:r>
        <w:t>ö</w:t>
      </w:r>
      <w:r>
        <w:t>sungsa</w:t>
      </w:r>
      <w:r>
        <w:t>n</w:t>
      </w:r>
      <w:r>
        <w:t>sätze, Beispiele etc. in einzelnen Abschnitten)</w:t>
      </w:r>
    </w:p>
    <w:p w:rsidR="00000000" w:rsidRDefault="00D35FD6" w:rsidP="00D35FD6">
      <w:pPr>
        <w:numPr>
          <w:ilvl w:val="0"/>
          <w:numId w:val="23"/>
        </w:numPr>
      </w:pPr>
      <w:r>
        <w:t>Bewertung der einzelnen untersuchten Ansätze, Beispiele etc., Identifikation von Def</w:t>
      </w:r>
      <w:r>
        <w:t>i</w:t>
      </w:r>
      <w:r>
        <w:t>ziten</w:t>
      </w:r>
    </w:p>
    <w:p w:rsidR="00000000" w:rsidRDefault="00D35FD6" w:rsidP="00D35FD6">
      <w:pPr>
        <w:numPr>
          <w:ilvl w:val="0"/>
          <w:numId w:val="23"/>
        </w:numPr>
      </w:pPr>
      <w:r>
        <w:t>Synthese: Erstellung einer Gesamtschau</w:t>
      </w:r>
      <w:r>
        <w:t>, allgemeine Prinzipien, Beschreibung einer eigenen Sicht auf das Problem, evtl. auch eigene Vorschläge</w:t>
      </w:r>
    </w:p>
    <w:p w:rsidR="00000000" w:rsidRDefault="00D35FD6" w:rsidP="00D35FD6">
      <w:pPr>
        <w:numPr>
          <w:ilvl w:val="0"/>
          <w:numId w:val="23"/>
        </w:numPr>
      </w:pPr>
      <w:r>
        <w:t>Zusammenfassung (Erklärung des Nutzens), Ausblick</w:t>
      </w:r>
    </w:p>
    <w:p w:rsidR="00000000" w:rsidRDefault="00D35FD6">
      <w:r>
        <w:t>Anhang: eventuell recherchierte Texte, Produktbeschreibungen, etc.</w:t>
      </w:r>
    </w:p>
    <w:p w:rsidR="00000000" w:rsidRDefault="00D35FD6">
      <w:pPr>
        <w:pStyle w:val="berschrift2"/>
        <w:numPr>
          <w:ilvl w:val="0"/>
          <w:numId w:val="0"/>
        </w:numPr>
      </w:pPr>
      <w:bookmarkStart w:id="133" w:name="_Toc492886515"/>
      <w:r>
        <w:t>A.2 Systementwicklungen</w:t>
      </w:r>
      <w:bookmarkEnd w:id="133"/>
    </w:p>
    <w:p w:rsidR="00000000" w:rsidRDefault="00D35FD6" w:rsidP="00D35FD6">
      <w:pPr>
        <w:numPr>
          <w:ilvl w:val="0"/>
          <w:numId w:val="24"/>
        </w:numPr>
      </w:pPr>
      <w:r>
        <w:t>Überblick (</w:t>
      </w:r>
      <w:r>
        <w:t>oder: Zusammenfassung, „Executive Summary“, alles Wichtige für den „Manager“ oder Schnellleser)</w:t>
      </w:r>
    </w:p>
    <w:p w:rsidR="00000000" w:rsidRDefault="00D35FD6" w:rsidP="00D35FD6">
      <w:pPr>
        <w:numPr>
          <w:ilvl w:val="0"/>
          <w:numId w:val="24"/>
        </w:numPr>
      </w:pPr>
      <w:r>
        <w:t>Problemstellung (oder: Ziele, Ausgangspunkt), Vorgesehener Benutzerkreis, B</w:t>
      </w:r>
      <w:r>
        <w:t>e</w:t>
      </w:r>
      <w:r>
        <w:t>dürfni</w:t>
      </w:r>
      <w:r>
        <w:t>s</w:t>
      </w:r>
      <w:r>
        <w:t>se der Benutzer</w:t>
      </w:r>
    </w:p>
    <w:p w:rsidR="00000000" w:rsidRDefault="00D35FD6" w:rsidP="00D35FD6">
      <w:pPr>
        <w:numPr>
          <w:ilvl w:val="0"/>
          <w:numId w:val="24"/>
        </w:numPr>
      </w:pPr>
      <w:r>
        <w:t>Stand der Technik (Wie wird das Problem bisher gelöst, wo sin</w:t>
      </w:r>
      <w:r>
        <w:t>d die Defizite)</w:t>
      </w:r>
    </w:p>
    <w:p w:rsidR="00000000" w:rsidRDefault="00D35FD6" w:rsidP="00D35FD6">
      <w:pPr>
        <w:numPr>
          <w:ilvl w:val="0"/>
          <w:numId w:val="24"/>
        </w:numPr>
      </w:pPr>
      <w:r>
        <w:t>Gewählter Lösungsansatz (allgemeines Prinzip, welche Werkzeuge, z.B. Pr</w:t>
      </w:r>
      <w:r>
        <w:t>o</w:t>
      </w:r>
      <w:r>
        <w:t>grammie</w:t>
      </w:r>
      <w:r>
        <w:t>r</w:t>
      </w:r>
      <w:r>
        <w:t>sprachen werden verwendet)</w:t>
      </w:r>
    </w:p>
    <w:p w:rsidR="00000000" w:rsidRDefault="00D35FD6" w:rsidP="00D35FD6">
      <w:pPr>
        <w:numPr>
          <w:ilvl w:val="0"/>
          <w:numId w:val="24"/>
        </w:numPr>
      </w:pPr>
      <w:r>
        <w:t>Beschreibung der durchgeführten Arbeiten</w:t>
      </w:r>
    </w:p>
    <w:p w:rsidR="00000000" w:rsidRDefault="00D35FD6" w:rsidP="00D35FD6">
      <w:pPr>
        <w:numPr>
          <w:ilvl w:val="0"/>
          <w:numId w:val="24"/>
        </w:numPr>
      </w:pPr>
      <w:r>
        <w:t>Ergebnis (z.B. Screenshots mit Erläuterungen)</w:t>
      </w:r>
    </w:p>
    <w:p w:rsidR="00000000" w:rsidRDefault="00D35FD6" w:rsidP="00D35FD6">
      <w:pPr>
        <w:numPr>
          <w:ilvl w:val="0"/>
          <w:numId w:val="24"/>
        </w:numPr>
      </w:pPr>
      <w:r>
        <w:t>Zusammenfassung (Erklärung des Nutzens), Ausbl</w:t>
      </w:r>
      <w:r>
        <w:t>ick</w:t>
      </w:r>
    </w:p>
    <w:p w:rsidR="00000000" w:rsidRDefault="00D35FD6">
      <w:r>
        <w:t>Anhang: evtl. (ausgewählte) Programmbeispiele</w:t>
      </w:r>
    </w:p>
    <w:p w:rsidR="00000000" w:rsidRDefault="00D35FD6">
      <w:r>
        <w:t>Evtl. Diskette/CD-ROM als Beilage</w:t>
      </w:r>
    </w:p>
    <w:p w:rsidR="00000000" w:rsidRDefault="00D35FD6">
      <w:pPr>
        <w:pStyle w:val="berschrift1"/>
        <w:numPr>
          <w:ilvl w:val="0"/>
          <w:numId w:val="0"/>
        </w:numPr>
      </w:pPr>
      <w:bookmarkStart w:id="134" w:name="_Toc492886516"/>
      <w:r>
        <w:t>Anhang B: Formatvorlagen</w:t>
      </w:r>
      <w:bookmarkEnd w:id="134"/>
    </w:p>
    <w:p w:rsidR="00000000" w:rsidRDefault="00D35FD6">
      <w:r>
        <w:t>Nachfolgend sind die für die Benutzer der Dokumentvorlage wichtigsten Formatvorl</w:t>
      </w:r>
      <w:r>
        <w:t>a</w:t>
      </w:r>
      <w:r>
        <w:t>gen aufgelistet. Vermerkt ist jeweils auch der Zweck der Formatvor</w:t>
      </w:r>
      <w:r>
        <w:t>lage und ob es sich um eine neue oder eine modifizierte Formatvorlage handelt.</w:t>
      </w:r>
    </w:p>
    <w:p w:rsidR="00000000" w:rsidRDefault="00D35FD6">
      <w:pPr>
        <w:pStyle w:val="Tabellenberschrift"/>
      </w:pPr>
      <w:bookmarkStart w:id="135" w:name="_Toc492886528"/>
      <w:r>
        <w:t xml:space="preserve">Tabelle </w:t>
      </w:r>
      <w:r>
        <w:fldChar w:fldCharType="begin"/>
      </w:r>
      <w:r>
        <w:instrText xml:space="preserve"> SEQ Tabelle \* ARABIC </w:instrText>
      </w:r>
      <w:r>
        <w:fldChar w:fldCharType="separate"/>
      </w:r>
      <w:r>
        <w:rPr>
          <w:noProof/>
        </w:rPr>
        <w:t>3</w:t>
      </w:r>
      <w:r>
        <w:fldChar w:fldCharType="end"/>
      </w:r>
      <w:r>
        <w:t>: Aufstellung der wichtigsten Formatvorlagen der Dokumentvorlage</w:t>
      </w:r>
      <w:bookmarkEnd w:id="135"/>
    </w:p>
    <w:tbl>
      <w:tblPr>
        <w:tblW w:w="0" w:type="auto"/>
        <w:tblInd w:w="30"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127"/>
        <w:gridCol w:w="4110"/>
        <w:gridCol w:w="1701"/>
      </w:tblGrid>
      <w:tr w:rsidR="00000000">
        <w:tblPrEx>
          <w:tblCellMar>
            <w:top w:w="0" w:type="dxa"/>
            <w:bottom w:w="0" w:type="dxa"/>
          </w:tblCellMar>
        </w:tblPrEx>
        <w:trPr>
          <w:trHeight w:val="247"/>
        </w:trPr>
        <w:tc>
          <w:tcPr>
            <w:tcW w:w="2127" w:type="dxa"/>
            <w:tcBorders>
              <w:left w:val="single" w:sz="4" w:space="0" w:color="auto"/>
            </w:tcBorders>
          </w:tcPr>
          <w:p w:rsidR="00000000" w:rsidRDefault="00D35FD6">
            <w:pPr>
              <w:rPr>
                <w:b/>
                <w:snapToGrid w:val="0"/>
                <w:color w:val="000000"/>
              </w:rPr>
            </w:pPr>
            <w:r>
              <w:rPr>
                <w:b/>
                <w:snapToGrid w:val="0"/>
                <w:color w:val="000000"/>
              </w:rPr>
              <w:t>Formatvorlage</w:t>
            </w:r>
          </w:p>
        </w:tc>
        <w:tc>
          <w:tcPr>
            <w:tcW w:w="4110" w:type="dxa"/>
          </w:tcPr>
          <w:p w:rsidR="00000000" w:rsidRDefault="00D35FD6">
            <w:pPr>
              <w:jc w:val="left"/>
              <w:rPr>
                <w:b/>
                <w:snapToGrid w:val="0"/>
                <w:color w:val="000000"/>
              </w:rPr>
            </w:pPr>
            <w:r>
              <w:rPr>
                <w:b/>
                <w:snapToGrid w:val="0"/>
                <w:color w:val="000000"/>
              </w:rPr>
              <w:t>Zweck</w:t>
            </w:r>
          </w:p>
        </w:tc>
        <w:tc>
          <w:tcPr>
            <w:tcW w:w="1701" w:type="dxa"/>
            <w:tcBorders>
              <w:right w:val="single" w:sz="4" w:space="0" w:color="auto"/>
            </w:tcBorders>
          </w:tcPr>
          <w:p w:rsidR="00000000" w:rsidRDefault="00D35FD6">
            <w:pPr>
              <w:jc w:val="left"/>
              <w:rPr>
                <w:b/>
                <w:snapToGrid w:val="0"/>
                <w:color w:val="000000"/>
              </w:rPr>
            </w:pPr>
            <w:r>
              <w:rPr>
                <w:b/>
                <w:snapToGrid w:val="0"/>
                <w:color w:val="000000"/>
              </w:rPr>
              <w:t>neu oder</w:t>
            </w:r>
            <w:r>
              <w:rPr>
                <w:b/>
                <w:snapToGrid w:val="0"/>
                <w:color w:val="000000"/>
              </w:rPr>
              <w:br/>
              <w:t>mod</w:t>
            </w:r>
            <w:r>
              <w:rPr>
                <w:b/>
                <w:snapToGrid w:val="0"/>
                <w:color w:val="000000"/>
              </w:rPr>
              <w:t>i</w:t>
            </w:r>
            <w:r>
              <w:rPr>
                <w:b/>
                <w:snapToGrid w:val="0"/>
                <w:color w:val="000000"/>
              </w:rPr>
              <w:t>fiziert</w:t>
            </w:r>
          </w:p>
        </w:tc>
      </w:tr>
      <w:tr w:rsidR="00000000">
        <w:tblPrEx>
          <w:tblCellMar>
            <w:top w:w="0" w:type="dxa"/>
            <w:bottom w:w="0" w:type="dxa"/>
          </w:tblCellMar>
        </w:tblPrEx>
        <w:trPr>
          <w:trHeight w:val="247"/>
        </w:trPr>
        <w:tc>
          <w:tcPr>
            <w:tcW w:w="2127" w:type="dxa"/>
            <w:tcBorders>
              <w:left w:val="single" w:sz="4" w:space="0" w:color="auto"/>
            </w:tcBorders>
          </w:tcPr>
          <w:p w:rsidR="00000000" w:rsidRDefault="00D35FD6">
            <w:pPr>
              <w:rPr>
                <w:snapToGrid w:val="0"/>
                <w:color w:val="000000"/>
              </w:rPr>
            </w:pPr>
            <w:r>
              <w:rPr>
                <w:snapToGrid w:val="0"/>
                <w:color w:val="000000"/>
              </w:rPr>
              <w:t>Abbildung</w:t>
            </w:r>
          </w:p>
        </w:tc>
        <w:tc>
          <w:tcPr>
            <w:tcW w:w="4110" w:type="dxa"/>
          </w:tcPr>
          <w:p w:rsidR="00000000" w:rsidRDefault="00D35FD6">
            <w:pPr>
              <w:jc w:val="left"/>
              <w:rPr>
                <w:snapToGrid w:val="0"/>
                <w:color w:val="000000"/>
              </w:rPr>
            </w:pPr>
            <w:r>
              <w:rPr>
                <w:snapToGrid w:val="0"/>
                <w:color w:val="000000"/>
              </w:rPr>
              <w:t>Abbildungen</w:t>
            </w:r>
          </w:p>
        </w:tc>
        <w:tc>
          <w:tcPr>
            <w:tcW w:w="1701" w:type="dxa"/>
            <w:tcBorders>
              <w:right w:val="single" w:sz="4" w:space="0" w:color="auto"/>
            </w:tcBorders>
          </w:tcPr>
          <w:p w:rsidR="00000000" w:rsidRDefault="00D35FD6">
            <w:pPr>
              <w:rPr>
                <w:snapToGrid w:val="0"/>
                <w:color w:val="000000"/>
              </w:rPr>
            </w:pPr>
            <w:r>
              <w:rPr>
                <w:snapToGrid w:val="0"/>
                <w:color w:val="000000"/>
              </w:rPr>
              <w:t>neu definiert</w:t>
            </w:r>
          </w:p>
        </w:tc>
      </w:tr>
      <w:tr w:rsidR="00000000">
        <w:tblPrEx>
          <w:tblCellMar>
            <w:top w:w="0" w:type="dxa"/>
            <w:bottom w:w="0" w:type="dxa"/>
          </w:tblCellMar>
        </w:tblPrEx>
        <w:trPr>
          <w:trHeight w:val="247"/>
        </w:trPr>
        <w:tc>
          <w:tcPr>
            <w:tcW w:w="2127" w:type="dxa"/>
            <w:tcBorders>
              <w:left w:val="single" w:sz="4" w:space="0" w:color="auto"/>
            </w:tcBorders>
          </w:tcPr>
          <w:p w:rsidR="00000000" w:rsidRDefault="00D35FD6">
            <w:pPr>
              <w:rPr>
                <w:snapToGrid w:val="0"/>
                <w:color w:val="000000"/>
              </w:rPr>
            </w:pPr>
            <w:r>
              <w:rPr>
                <w:snapToGrid w:val="0"/>
                <w:color w:val="000000"/>
              </w:rPr>
              <w:t>Beschriftung</w:t>
            </w:r>
          </w:p>
        </w:tc>
        <w:tc>
          <w:tcPr>
            <w:tcW w:w="4110" w:type="dxa"/>
          </w:tcPr>
          <w:p w:rsidR="00000000" w:rsidRDefault="00D35FD6">
            <w:pPr>
              <w:jc w:val="left"/>
              <w:rPr>
                <w:snapToGrid w:val="0"/>
                <w:color w:val="000000"/>
              </w:rPr>
            </w:pPr>
            <w:r>
              <w:rPr>
                <w:snapToGrid w:val="0"/>
                <w:color w:val="000000"/>
              </w:rPr>
              <w:t>Beschriftung von Abbildungen</w:t>
            </w:r>
          </w:p>
        </w:tc>
        <w:tc>
          <w:tcPr>
            <w:tcW w:w="1701" w:type="dxa"/>
            <w:tcBorders>
              <w:right w:val="single" w:sz="4" w:space="0" w:color="auto"/>
            </w:tcBorders>
          </w:tcPr>
          <w:p w:rsidR="00000000" w:rsidRDefault="00D35FD6">
            <w:pPr>
              <w:rPr>
                <w:snapToGrid w:val="0"/>
                <w:color w:val="000000"/>
              </w:rPr>
            </w:pPr>
            <w:r>
              <w:rPr>
                <w:snapToGrid w:val="0"/>
                <w:color w:val="000000"/>
              </w:rPr>
              <w:t>modifiziert</w:t>
            </w:r>
          </w:p>
        </w:tc>
      </w:tr>
      <w:tr w:rsidR="00000000">
        <w:tblPrEx>
          <w:tblCellMar>
            <w:top w:w="0" w:type="dxa"/>
            <w:bottom w:w="0" w:type="dxa"/>
          </w:tblCellMar>
        </w:tblPrEx>
        <w:trPr>
          <w:trHeight w:val="247"/>
        </w:trPr>
        <w:tc>
          <w:tcPr>
            <w:tcW w:w="2127" w:type="dxa"/>
            <w:tcBorders>
              <w:left w:val="single" w:sz="4" w:space="0" w:color="auto"/>
            </w:tcBorders>
          </w:tcPr>
          <w:p w:rsidR="00000000" w:rsidRDefault="00D35FD6">
            <w:pPr>
              <w:rPr>
                <w:snapToGrid w:val="0"/>
                <w:color w:val="000000"/>
              </w:rPr>
            </w:pPr>
            <w:r>
              <w:rPr>
                <w:snapToGrid w:val="0"/>
                <w:color w:val="000000"/>
              </w:rPr>
              <w:t>Computerpr</w:t>
            </w:r>
            <w:r>
              <w:rPr>
                <w:snapToGrid w:val="0"/>
                <w:color w:val="000000"/>
              </w:rPr>
              <w:t>o</w:t>
            </w:r>
            <w:r>
              <w:rPr>
                <w:snapToGrid w:val="0"/>
                <w:color w:val="000000"/>
              </w:rPr>
              <w:t>gramm</w:t>
            </w:r>
          </w:p>
        </w:tc>
        <w:tc>
          <w:tcPr>
            <w:tcW w:w="4110" w:type="dxa"/>
          </w:tcPr>
          <w:p w:rsidR="00000000" w:rsidRDefault="00D35FD6">
            <w:pPr>
              <w:jc w:val="left"/>
              <w:rPr>
                <w:snapToGrid w:val="0"/>
                <w:color w:val="000000"/>
              </w:rPr>
            </w:pPr>
            <w:r>
              <w:rPr>
                <w:snapToGrid w:val="0"/>
                <w:color w:val="000000"/>
              </w:rPr>
              <w:t>Texte von Computerprogra</w:t>
            </w:r>
            <w:r>
              <w:rPr>
                <w:snapToGrid w:val="0"/>
                <w:color w:val="000000"/>
              </w:rPr>
              <w:t>m</w:t>
            </w:r>
            <w:r>
              <w:rPr>
                <w:snapToGrid w:val="0"/>
                <w:color w:val="000000"/>
              </w:rPr>
              <w:t>men u.ä.</w:t>
            </w:r>
          </w:p>
        </w:tc>
        <w:tc>
          <w:tcPr>
            <w:tcW w:w="1701" w:type="dxa"/>
            <w:tcBorders>
              <w:right w:val="single" w:sz="4" w:space="0" w:color="auto"/>
            </w:tcBorders>
          </w:tcPr>
          <w:p w:rsidR="00000000" w:rsidRDefault="00D35FD6">
            <w:pPr>
              <w:rPr>
                <w:snapToGrid w:val="0"/>
                <w:color w:val="000000"/>
              </w:rPr>
            </w:pPr>
            <w:r>
              <w:rPr>
                <w:snapToGrid w:val="0"/>
                <w:color w:val="000000"/>
              </w:rPr>
              <w:t>neu definiert</w:t>
            </w:r>
          </w:p>
        </w:tc>
      </w:tr>
      <w:tr w:rsidR="00000000">
        <w:tblPrEx>
          <w:tblCellMar>
            <w:top w:w="0" w:type="dxa"/>
            <w:bottom w:w="0" w:type="dxa"/>
          </w:tblCellMar>
        </w:tblPrEx>
        <w:trPr>
          <w:trHeight w:val="247"/>
        </w:trPr>
        <w:tc>
          <w:tcPr>
            <w:tcW w:w="2127" w:type="dxa"/>
            <w:tcBorders>
              <w:left w:val="single" w:sz="4" w:space="0" w:color="auto"/>
            </w:tcBorders>
          </w:tcPr>
          <w:p w:rsidR="00000000" w:rsidRDefault="00D35FD6">
            <w:pPr>
              <w:rPr>
                <w:snapToGrid w:val="0"/>
                <w:color w:val="000000"/>
              </w:rPr>
            </w:pPr>
            <w:r>
              <w:rPr>
                <w:snapToGrid w:val="0"/>
                <w:color w:val="000000"/>
              </w:rPr>
              <w:t>Fußnotentext</w:t>
            </w:r>
          </w:p>
        </w:tc>
        <w:tc>
          <w:tcPr>
            <w:tcW w:w="4110" w:type="dxa"/>
          </w:tcPr>
          <w:p w:rsidR="00000000" w:rsidRDefault="00D35FD6">
            <w:pPr>
              <w:jc w:val="left"/>
              <w:rPr>
                <w:snapToGrid w:val="0"/>
                <w:color w:val="000000"/>
              </w:rPr>
            </w:pPr>
            <w:r>
              <w:rPr>
                <w:snapToGrid w:val="0"/>
                <w:color w:val="000000"/>
              </w:rPr>
              <w:t>Fußnoten</w:t>
            </w:r>
          </w:p>
        </w:tc>
        <w:tc>
          <w:tcPr>
            <w:tcW w:w="1701" w:type="dxa"/>
            <w:tcBorders>
              <w:right w:val="single" w:sz="4" w:space="0" w:color="auto"/>
            </w:tcBorders>
          </w:tcPr>
          <w:p w:rsidR="00000000" w:rsidRDefault="00D35FD6">
            <w:pPr>
              <w:rPr>
                <w:snapToGrid w:val="0"/>
                <w:color w:val="000000"/>
              </w:rPr>
            </w:pPr>
            <w:r>
              <w:rPr>
                <w:snapToGrid w:val="0"/>
                <w:color w:val="000000"/>
              </w:rPr>
              <w:t>modifiziert</w:t>
            </w:r>
          </w:p>
        </w:tc>
      </w:tr>
      <w:tr w:rsidR="00000000">
        <w:tblPrEx>
          <w:tblCellMar>
            <w:top w:w="0" w:type="dxa"/>
            <w:bottom w:w="0" w:type="dxa"/>
          </w:tblCellMar>
        </w:tblPrEx>
        <w:trPr>
          <w:trHeight w:val="247"/>
        </w:trPr>
        <w:tc>
          <w:tcPr>
            <w:tcW w:w="2127" w:type="dxa"/>
            <w:tcBorders>
              <w:left w:val="single" w:sz="4" w:space="0" w:color="auto"/>
            </w:tcBorders>
          </w:tcPr>
          <w:p w:rsidR="00000000" w:rsidRDefault="00D35FD6">
            <w:pPr>
              <w:rPr>
                <w:snapToGrid w:val="0"/>
                <w:color w:val="000000"/>
              </w:rPr>
            </w:pPr>
            <w:r>
              <w:rPr>
                <w:snapToGrid w:val="0"/>
                <w:color w:val="000000"/>
              </w:rPr>
              <w:t>Fußnotenzeichen</w:t>
            </w:r>
          </w:p>
        </w:tc>
        <w:tc>
          <w:tcPr>
            <w:tcW w:w="4110" w:type="dxa"/>
          </w:tcPr>
          <w:p w:rsidR="00000000" w:rsidRDefault="00D35FD6">
            <w:pPr>
              <w:jc w:val="left"/>
              <w:rPr>
                <w:snapToGrid w:val="0"/>
                <w:color w:val="000000"/>
              </w:rPr>
            </w:pPr>
            <w:r>
              <w:rPr>
                <w:snapToGrid w:val="0"/>
                <w:color w:val="000000"/>
              </w:rPr>
              <w:t>Fußnotenze</w:t>
            </w:r>
            <w:r>
              <w:rPr>
                <w:snapToGrid w:val="0"/>
                <w:color w:val="000000"/>
              </w:rPr>
              <w:t>i</w:t>
            </w:r>
            <w:r>
              <w:rPr>
                <w:snapToGrid w:val="0"/>
                <w:color w:val="000000"/>
              </w:rPr>
              <w:t>chen</w:t>
            </w:r>
          </w:p>
        </w:tc>
        <w:tc>
          <w:tcPr>
            <w:tcW w:w="1701" w:type="dxa"/>
            <w:tcBorders>
              <w:right w:val="single" w:sz="4" w:space="0" w:color="auto"/>
            </w:tcBorders>
          </w:tcPr>
          <w:p w:rsidR="00000000" w:rsidRDefault="00D35FD6">
            <w:pPr>
              <w:rPr>
                <w:snapToGrid w:val="0"/>
                <w:color w:val="000000"/>
              </w:rPr>
            </w:pPr>
            <w:r>
              <w:rPr>
                <w:snapToGrid w:val="0"/>
                <w:color w:val="000000"/>
              </w:rPr>
              <w:t>modifiziert</w:t>
            </w:r>
          </w:p>
        </w:tc>
      </w:tr>
      <w:tr w:rsidR="00000000">
        <w:tblPrEx>
          <w:tblCellMar>
            <w:top w:w="0" w:type="dxa"/>
            <w:bottom w:w="0" w:type="dxa"/>
          </w:tblCellMar>
        </w:tblPrEx>
        <w:trPr>
          <w:trHeight w:val="247"/>
        </w:trPr>
        <w:tc>
          <w:tcPr>
            <w:tcW w:w="2127" w:type="dxa"/>
            <w:tcBorders>
              <w:left w:val="single" w:sz="4" w:space="0" w:color="auto"/>
            </w:tcBorders>
          </w:tcPr>
          <w:p w:rsidR="00000000" w:rsidRDefault="00D35FD6">
            <w:pPr>
              <w:rPr>
                <w:snapToGrid w:val="0"/>
                <w:color w:val="000000"/>
              </w:rPr>
            </w:pPr>
            <w:r>
              <w:rPr>
                <w:snapToGrid w:val="0"/>
                <w:color w:val="000000"/>
              </w:rPr>
              <w:t>Fußzeile</w:t>
            </w:r>
          </w:p>
        </w:tc>
        <w:tc>
          <w:tcPr>
            <w:tcW w:w="4110" w:type="dxa"/>
          </w:tcPr>
          <w:p w:rsidR="00000000" w:rsidRDefault="00D35FD6">
            <w:pPr>
              <w:jc w:val="left"/>
              <w:rPr>
                <w:snapToGrid w:val="0"/>
                <w:color w:val="000000"/>
              </w:rPr>
            </w:pPr>
            <w:r>
              <w:rPr>
                <w:snapToGrid w:val="0"/>
                <w:color w:val="000000"/>
              </w:rPr>
              <w:t>Fußzeile (normalerweise ausg</w:t>
            </w:r>
            <w:r>
              <w:rPr>
                <w:snapToGrid w:val="0"/>
                <w:color w:val="000000"/>
              </w:rPr>
              <w:t>e</w:t>
            </w:r>
            <w:r>
              <w:rPr>
                <w:snapToGrid w:val="0"/>
                <w:color w:val="000000"/>
              </w:rPr>
              <w:t>schaltet)</w:t>
            </w:r>
          </w:p>
        </w:tc>
        <w:tc>
          <w:tcPr>
            <w:tcW w:w="1701" w:type="dxa"/>
            <w:tcBorders>
              <w:right w:val="single" w:sz="4" w:space="0" w:color="auto"/>
            </w:tcBorders>
          </w:tcPr>
          <w:p w:rsidR="00000000" w:rsidRDefault="00D35FD6">
            <w:pPr>
              <w:rPr>
                <w:snapToGrid w:val="0"/>
                <w:color w:val="000000"/>
              </w:rPr>
            </w:pPr>
            <w:r>
              <w:rPr>
                <w:snapToGrid w:val="0"/>
                <w:color w:val="000000"/>
              </w:rPr>
              <w:t>modif</w:t>
            </w:r>
            <w:r>
              <w:rPr>
                <w:snapToGrid w:val="0"/>
                <w:color w:val="000000"/>
              </w:rPr>
              <w:t>iziert</w:t>
            </w:r>
          </w:p>
        </w:tc>
      </w:tr>
      <w:tr w:rsidR="00000000">
        <w:tblPrEx>
          <w:tblCellMar>
            <w:top w:w="0" w:type="dxa"/>
            <w:bottom w:w="0" w:type="dxa"/>
          </w:tblCellMar>
        </w:tblPrEx>
        <w:trPr>
          <w:trHeight w:val="247"/>
        </w:trPr>
        <w:tc>
          <w:tcPr>
            <w:tcW w:w="2127" w:type="dxa"/>
            <w:tcBorders>
              <w:left w:val="single" w:sz="4" w:space="0" w:color="auto"/>
            </w:tcBorders>
          </w:tcPr>
          <w:p w:rsidR="00000000" w:rsidRDefault="00D35FD6">
            <w:pPr>
              <w:rPr>
                <w:snapToGrid w:val="0"/>
                <w:color w:val="000000"/>
              </w:rPr>
            </w:pPr>
            <w:r>
              <w:rPr>
                <w:snapToGrid w:val="0"/>
                <w:color w:val="000000"/>
              </w:rPr>
              <w:t>Kopfzeile</w:t>
            </w:r>
          </w:p>
        </w:tc>
        <w:tc>
          <w:tcPr>
            <w:tcW w:w="4110" w:type="dxa"/>
          </w:tcPr>
          <w:p w:rsidR="00000000" w:rsidRDefault="00D35FD6">
            <w:pPr>
              <w:jc w:val="left"/>
              <w:rPr>
                <w:snapToGrid w:val="0"/>
                <w:color w:val="000000"/>
              </w:rPr>
            </w:pPr>
            <w:r>
              <w:rPr>
                <w:snapToGrid w:val="0"/>
                <w:color w:val="000000"/>
              </w:rPr>
              <w:t>Kopfzeile (wird automatisch erstellt)</w:t>
            </w:r>
          </w:p>
        </w:tc>
        <w:tc>
          <w:tcPr>
            <w:tcW w:w="1701" w:type="dxa"/>
            <w:tcBorders>
              <w:right w:val="single" w:sz="4" w:space="0" w:color="auto"/>
            </w:tcBorders>
          </w:tcPr>
          <w:p w:rsidR="00000000" w:rsidRDefault="00D35FD6">
            <w:pPr>
              <w:rPr>
                <w:snapToGrid w:val="0"/>
                <w:color w:val="000000"/>
              </w:rPr>
            </w:pPr>
            <w:r>
              <w:rPr>
                <w:snapToGrid w:val="0"/>
                <w:color w:val="000000"/>
              </w:rPr>
              <w:t>modifiziert</w:t>
            </w:r>
          </w:p>
        </w:tc>
      </w:tr>
      <w:tr w:rsidR="00000000">
        <w:tblPrEx>
          <w:tblCellMar>
            <w:top w:w="0" w:type="dxa"/>
            <w:bottom w:w="0" w:type="dxa"/>
          </w:tblCellMar>
        </w:tblPrEx>
        <w:trPr>
          <w:trHeight w:val="247"/>
        </w:trPr>
        <w:tc>
          <w:tcPr>
            <w:tcW w:w="2127" w:type="dxa"/>
            <w:tcBorders>
              <w:left w:val="single" w:sz="4" w:space="0" w:color="auto"/>
            </w:tcBorders>
          </w:tcPr>
          <w:p w:rsidR="00000000" w:rsidRDefault="00D35FD6">
            <w:pPr>
              <w:rPr>
                <w:snapToGrid w:val="0"/>
                <w:color w:val="000000"/>
              </w:rPr>
            </w:pPr>
            <w:r>
              <w:rPr>
                <w:snapToGrid w:val="0"/>
                <w:color w:val="000000"/>
              </w:rPr>
              <w:t>Literaturverzeic</w:t>
            </w:r>
            <w:r>
              <w:rPr>
                <w:snapToGrid w:val="0"/>
                <w:color w:val="000000"/>
              </w:rPr>
              <w:t>h</w:t>
            </w:r>
            <w:r>
              <w:rPr>
                <w:snapToGrid w:val="0"/>
                <w:color w:val="000000"/>
              </w:rPr>
              <w:t>nis</w:t>
            </w:r>
          </w:p>
        </w:tc>
        <w:tc>
          <w:tcPr>
            <w:tcW w:w="4110" w:type="dxa"/>
          </w:tcPr>
          <w:p w:rsidR="00000000" w:rsidRDefault="00D35FD6">
            <w:pPr>
              <w:jc w:val="left"/>
              <w:rPr>
                <w:snapToGrid w:val="0"/>
                <w:color w:val="000000"/>
              </w:rPr>
            </w:pPr>
            <w:r>
              <w:rPr>
                <w:snapToGrid w:val="0"/>
                <w:color w:val="000000"/>
              </w:rPr>
              <w:t>Literaturangaben im Literaturve</w:t>
            </w:r>
            <w:r>
              <w:rPr>
                <w:snapToGrid w:val="0"/>
                <w:color w:val="000000"/>
              </w:rPr>
              <w:t>r</w:t>
            </w:r>
            <w:r>
              <w:rPr>
                <w:snapToGrid w:val="0"/>
                <w:color w:val="000000"/>
              </w:rPr>
              <w:t>zeichnis</w:t>
            </w:r>
          </w:p>
        </w:tc>
        <w:tc>
          <w:tcPr>
            <w:tcW w:w="1701" w:type="dxa"/>
            <w:tcBorders>
              <w:right w:val="single" w:sz="4" w:space="0" w:color="auto"/>
            </w:tcBorders>
          </w:tcPr>
          <w:p w:rsidR="00000000" w:rsidRDefault="00D35FD6">
            <w:pPr>
              <w:rPr>
                <w:snapToGrid w:val="0"/>
                <w:color w:val="000000"/>
              </w:rPr>
            </w:pPr>
            <w:r>
              <w:rPr>
                <w:snapToGrid w:val="0"/>
                <w:color w:val="000000"/>
              </w:rPr>
              <w:t>neu definiert</w:t>
            </w:r>
          </w:p>
        </w:tc>
      </w:tr>
      <w:tr w:rsidR="00000000">
        <w:tblPrEx>
          <w:tblCellMar>
            <w:top w:w="0" w:type="dxa"/>
            <w:bottom w:w="0" w:type="dxa"/>
          </w:tblCellMar>
        </w:tblPrEx>
        <w:trPr>
          <w:trHeight w:val="247"/>
        </w:trPr>
        <w:tc>
          <w:tcPr>
            <w:tcW w:w="2127" w:type="dxa"/>
            <w:tcBorders>
              <w:left w:val="single" w:sz="4" w:space="0" w:color="auto"/>
            </w:tcBorders>
          </w:tcPr>
          <w:p w:rsidR="00000000" w:rsidRDefault="00D35FD6">
            <w:pPr>
              <w:rPr>
                <w:snapToGrid w:val="0"/>
                <w:color w:val="000000"/>
              </w:rPr>
            </w:pPr>
            <w:r>
              <w:rPr>
                <w:snapToGrid w:val="0"/>
                <w:color w:val="000000"/>
              </w:rPr>
              <w:t>Standard</w:t>
            </w:r>
          </w:p>
        </w:tc>
        <w:tc>
          <w:tcPr>
            <w:tcW w:w="4110" w:type="dxa"/>
          </w:tcPr>
          <w:p w:rsidR="00000000" w:rsidRDefault="00D35FD6">
            <w:pPr>
              <w:jc w:val="left"/>
              <w:rPr>
                <w:snapToGrid w:val="0"/>
                <w:color w:val="000000"/>
              </w:rPr>
            </w:pPr>
            <w:r>
              <w:rPr>
                <w:snapToGrid w:val="0"/>
                <w:color w:val="000000"/>
              </w:rPr>
              <w:t>normaler Flie</w:t>
            </w:r>
            <w:r>
              <w:rPr>
                <w:snapToGrid w:val="0"/>
                <w:color w:val="000000"/>
              </w:rPr>
              <w:t>ß</w:t>
            </w:r>
            <w:r>
              <w:rPr>
                <w:snapToGrid w:val="0"/>
                <w:color w:val="000000"/>
              </w:rPr>
              <w:t>text</w:t>
            </w:r>
          </w:p>
        </w:tc>
        <w:tc>
          <w:tcPr>
            <w:tcW w:w="1701" w:type="dxa"/>
            <w:tcBorders>
              <w:right w:val="single" w:sz="4" w:space="0" w:color="auto"/>
            </w:tcBorders>
          </w:tcPr>
          <w:p w:rsidR="00000000" w:rsidRDefault="00D35FD6">
            <w:pPr>
              <w:rPr>
                <w:snapToGrid w:val="0"/>
                <w:color w:val="000000"/>
              </w:rPr>
            </w:pPr>
            <w:r>
              <w:rPr>
                <w:snapToGrid w:val="0"/>
                <w:color w:val="000000"/>
              </w:rPr>
              <w:t>modifiziert</w:t>
            </w:r>
          </w:p>
        </w:tc>
      </w:tr>
      <w:tr w:rsidR="00000000">
        <w:tblPrEx>
          <w:tblCellMar>
            <w:top w:w="0" w:type="dxa"/>
            <w:bottom w:w="0" w:type="dxa"/>
          </w:tblCellMar>
        </w:tblPrEx>
        <w:trPr>
          <w:trHeight w:val="247"/>
        </w:trPr>
        <w:tc>
          <w:tcPr>
            <w:tcW w:w="2127" w:type="dxa"/>
            <w:tcBorders>
              <w:left w:val="single" w:sz="4" w:space="0" w:color="auto"/>
            </w:tcBorders>
          </w:tcPr>
          <w:p w:rsidR="00000000" w:rsidRDefault="00D35FD6">
            <w:pPr>
              <w:rPr>
                <w:snapToGrid w:val="0"/>
                <w:color w:val="000000"/>
              </w:rPr>
            </w:pPr>
            <w:r>
              <w:rPr>
                <w:snapToGrid w:val="0"/>
                <w:color w:val="000000"/>
              </w:rPr>
              <w:t>Tabellenüberschrift</w:t>
            </w:r>
          </w:p>
        </w:tc>
        <w:tc>
          <w:tcPr>
            <w:tcW w:w="4110" w:type="dxa"/>
          </w:tcPr>
          <w:p w:rsidR="00000000" w:rsidRDefault="00D35FD6">
            <w:pPr>
              <w:jc w:val="left"/>
              <w:rPr>
                <w:snapToGrid w:val="0"/>
                <w:color w:val="000000"/>
              </w:rPr>
            </w:pPr>
            <w:r>
              <w:rPr>
                <w:snapToGrid w:val="0"/>
                <w:color w:val="000000"/>
              </w:rPr>
              <w:t>Beschriftung von Tabellen</w:t>
            </w:r>
          </w:p>
        </w:tc>
        <w:tc>
          <w:tcPr>
            <w:tcW w:w="1701" w:type="dxa"/>
            <w:tcBorders>
              <w:right w:val="single" w:sz="4" w:space="0" w:color="auto"/>
            </w:tcBorders>
          </w:tcPr>
          <w:p w:rsidR="00000000" w:rsidRDefault="00D35FD6">
            <w:pPr>
              <w:rPr>
                <w:snapToGrid w:val="0"/>
                <w:color w:val="000000"/>
              </w:rPr>
            </w:pPr>
            <w:r>
              <w:rPr>
                <w:snapToGrid w:val="0"/>
                <w:color w:val="000000"/>
              </w:rPr>
              <w:t>neu definiert</w:t>
            </w:r>
          </w:p>
        </w:tc>
      </w:tr>
      <w:tr w:rsidR="00000000">
        <w:tblPrEx>
          <w:tblCellMar>
            <w:top w:w="0" w:type="dxa"/>
            <w:bottom w:w="0" w:type="dxa"/>
          </w:tblCellMar>
        </w:tblPrEx>
        <w:trPr>
          <w:trHeight w:val="247"/>
        </w:trPr>
        <w:tc>
          <w:tcPr>
            <w:tcW w:w="2127" w:type="dxa"/>
            <w:tcBorders>
              <w:left w:val="single" w:sz="4" w:space="0" w:color="auto"/>
            </w:tcBorders>
          </w:tcPr>
          <w:p w:rsidR="00000000" w:rsidRDefault="00D35FD6">
            <w:pPr>
              <w:rPr>
                <w:snapToGrid w:val="0"/>
                <w:color w:val="000000"/>
              </w:rPr>
            </w:pPr>
            <w:r>
              <w:rPr>
                <w:snapToGrid w:val="0"/>
                <w:color w:val="000000"/>
              </w:rPr>
              <w:t>Titel</w:t>
            </w:r>
          </w:p>
        </w:tc>
        <w:tc>
          <w:tcPr>
            <w:tcW w:w="4110" w:type="dxa"/>
          </w:tcPr>
          <w:p w:rsidR="00000000" w:rsidRDefault="00D35FD6">
            <w:pPr>
              <w:jc w:val="left"/>
              <w:rPr>
                <w:snapToGrid w:val="0"/>
                <w:color w:val="000000"/>
              </w:rPr>
            </w:pPr>
            <w:r>
              <w:rPr>
                <w:snapToGrid w:val="0"/>
                <w:color w:val="000000"/>
              </w:rPr>
              <w:t>Ti</w:t>
            </w:r>
            <w:r>
              <w:rPr>
                <w:snapToGrid w:val="0"/>
                <w:color w:val="000000"/>
              </w:rPr>
              <w:t>tel auf der Titelseite</w:t>
            </w:r>
          </w:p>
        </w:tc>
        <w:tc>
          <w:tcPr>
            <w:tcW w:w="1701" w:type="dxa"/>
            <w:tcBorders>
              <w:right w:val="single" w:sz="4" w:space="0" w:color="auto"/>
            </w:tcBorders>
          </w:tcPr>
          <w:p w:rsidR="00000000" w:rsidRDefault="00D35FD6">
            <w:pPr>
              <w:rPr>
                <w:snapToGrid w:val="0"/>
                <w:color w:val="000000"/>
              </w:rPr>
            </w:pPr>
            <w:r>
              <w:rPr>
                <w:snapToGrid w:val="0"/>
                <w:color w:val="000000"/>
              </w:rPr>
              <w:t>modifiziert</w:t>
            </w:r>
          </w:p>
        </w:tc>
      </w:tr>
      <w:tr w:rsidR="00000000">
        <w:tblPrEx>
          <w:tblCellMar>
            <w:top w:w="0" w:type="dxa"/>
            <w:bottom w:w="0" w:type="dxa"/>
          </w:tblCellMar>
        </w:tblPrEx>
        <w:trPr>
          <w:trHeight w:val="247"/>
        </w:trPr>
        <w:tc>
          <w:tcPr>
            <w:tcW w:w="2127" w:type="dxa"/>
            <w:tcBorders>
              <w:left w:val="single" w:sz="4" w:space="0" w:color="auto"/>
              <w:bottom w:val="nil"/>
            </w:tcBorders>
          </w:tcPr>
          <w:p w:rsidR="00000000" w:rsidRDefault="00D35FD6">
            <w:pPr>
              <w:rPr>
                <w:snapToGrid w:val="0"/>
                <w:color w:val="000000"/>
              </w:rPr>
            </w:pPr>
            <w:r>
              <w:rPr>
                <w:snapToGrid w:val="0"/>
                <w:color w:val="000000"/>
              </w:rPr>
              <w:t>Überschrift 1</w:t>
            </w:r>
          </w:p>
        </w:tc>
        <w:tc>
          <w:tcPr>
            <w:tcW w:w="4110" w:type="dxa"/>
            <w:tcBorders>
              <w:bottom w:val="nil"/>
            </w:tcBorders>
          </w:tcPr>
          <w:p w:rsidR="00000000" w:rsidRDefault="00D35FD6">
            <w:pPr>
              <w:jc w:val="left"/>
              <w:rPr>
                <w:snapToGrid w:val="0"/>
                <w:color w:val="000000"/>
              </w:rPr>
            </w:pPr>
            <w:r>
              <w:rPr>
                <w:snapToGrid w:val="0"/>
                <w:color w:val="000000"/>
              </w:rPr>
              <w:t>Überschrift der Ebene 1</w:t>
            </w:r>
          </w:p>
        </w:tc>
        <w:tc>
          <w:tcPr>
            <w:tcW w:w="1701" w:type="dxa"/>
            <w:tcBorders>
              <w:bottom w:val="nil"/>
              <w:right w:val="single" w:sz="4" w:space="0" w:color="auto"/>
            </w:tcBorders>
          </w:tcPr>
          <w:p w:rsidR="00000000" w:rsidRDefault="00D35FD6">
            <w:pPr>
              <w:rPr>
                <w:snapToGrid w:val="0"/>
                <w:color w:val="000000"/>
              </w:rPr>
            </w:pPr>
            <w:r>
              <w:rPr>
                <w:snapToGrid w:val="0"/>
                <w:color w:val="000000"/>
              </w:rPr>
              <w:t>modifiziert</w:t>
            </w:r>
          </w:p>
        </w:tc>
      </w:tr>
      <w:tr w:rsidR="00000000">
        <w:tblPrEx>
          <w:tblCellMar>
            <w:top w:w="0" w:type="dxa"/>
            <w:bottom w:w="0" w:type="dxa"/>
          </w:tblCellMar>
        </w:tblPrEx>
        <w:trPr>
          <w:trHeight w:val="247"/>
        </w:trPr>
        <w:tc>
          <w:tcPr>
            <w:tcW w:w="2127" w:type="dxa"/>
            <w:tcBorders>
              <w:top w:val="nil"/>
              <w:left w:val="single" w:sz="4" w:space="0" w:color="auto"/>
              <w:bottom w:val="nil"/>
            </w:tcBorders>
          </w:tcPr>
          <w:p w:rsidR="00000000" w:rsidRDefault="00D35FD6">
            <w:pPr>
              <w:jc w:val="left"/>
              <w:rPr>
                <w:snapToGrid w:val="0"/>
                <w:color w:val="000000"/>
              </w:rPr>
            </w:pPr>
            <w:r>
              <w:rPr>
                <w:snapToGrid w:val="0"/>
                <w:color w:val="000000"/>
              </w:rPr>
              <w:t>Überschrift 2</w:t>
            </w:r>
            <w:r>
              <w:rPr>
                <w:snapToGrid w:val="0"/>
                <w:color w:val="000000"/>
              </w:rPr>
              <w:br/>
              <w:t>usw. bis ...</w:t>
            </w:r>
          </w:p>
        </w:tc>
        <w:tc>
          <w:tcPr>
            <w:tcW w:w="4110" w:type="dxa"/>
            <w:tcBorders>
              <w:top w:val="nil"/>
              <w:bottom w:val="nil"/>
            </w:tcBorders>
          </w:tcPr>
          <w:p w:rsidR="00000000" w:rsidRDefault="00D35FD6">
            <w:pPr>
              <w:jc w:val="left"/>
              <w:rPr>
                <w:snapToGrid w:val="0"/>
                <w:color w:val="000000"/>
              </w:rPr>
            </w:pPr>
            <w:r>
              <w:rPr>
                <w:snapToGrid w:val="0"/>
                <w:color w:val="000000"/>
              </w:rPr>
              <w:t>Überschrift der Ebene 2</w:t>
            </w:r>
          </w:p>
        </w:tc>
        <w:tc>
          <w:tcPr>
            <w:tcW w:w="1701" w:type="dxa"/>
            <w:tcBorders>
              <w:top w:val="nil"/>
              <w:bottom w:val="nil"/>
              <w:right w:val="single" w:sz="4" w:space="0" w:color="auto"/>
            </w:tcBorders>
          </w:tcPr>
          <w:p w:rsidR="00000000" w:rsidRDefault="00D35FD6">
            <w:pPr>
              <w:rPr>
                <w:snapToGrid w:val="0"/>
                <w:color w:val="000000"/>
              </w:rPr>
            </w:pPr>
            <w:r>
              <w:rPr>
                <w:snapToGrid w:val="0"/>
                <w:color w:val="000000"/>
              </w:rPr>
              <w:t>modifiziert</w:t>
            </w:r>
          </w:p>
        </w:tc>
      </w:tr>
      <w:tr w:rsidR="00000000">
        <w:tblPrEx>
          <w:tblCellMar>
            <w:top w:w="0" w:type="dxa"/>
            <w:bottom w:w="0" w:type="dxa"/>
          </w:tblCellMar>
        </w:tblPrEx>
        <w:trPr>
          <w:trHeight w:val="247"/>
        </w:trPr>
        <w:tc>
          <w:tcPr>
            <w:tcW w:w="2127" w:type="dxa"/>
            <w:tcBorders>
              <w:top w:val="nil"/>
              <w:left w:val="single" w:sz="4" w:space="0" w:color="auto"/>
            </w:tcBorders>
          </w:tcPr>
          <w:p w:rsidR="00000000" w:rsidRDefault="00D35FD6">
            <w:pPr>
              <w:jc w:val="left"/>
              <w:rPr>
                <w:snapToGrid w:val="0"/>
                <w:color w:val="000000"/>
              </w:rPr>
            </w:pPr>
            <w:r>
              <w:rPr>
                <w:snapToGrid w:val="0"/>
                <w:color w:val="000000"/>
              </w:rPr>
              <w:t>Überschrift 9</w:t>
            </w:r>
          </w:p>
        </w:tc>
        <w:tc>
          <w:tcPr>
            <w:tcW w:w="4110" w:type="dxa"/>
            <w:tcBorders>
              <w:top w:val="nil"/>
            </w:tcBorders>
          </w:tcPr>
          <w:p w:rsidR="00000000" w:rsidRDefault="00D35FD6">
            <w:pPr>
              <w:jc w:val="left"/>
              <w:rPr>
                <w:snapToGrid w:val="0"/>
                <w:color w:val="000000"/>
              </w:rPr>
            </w:pPr>
            <w:r>
              <w:rPr>
                <w:snapToGrid w:val="0"/>
                <w:color w:val="000000"/>
              </w:rPr>
              <w:t>Überschrift der Ebene 9</w:t>
            </w:r>
          </w:p>
        </w:tc>
        <w:tc>
          <w:tcPr>
            <w:tcW w:w="1701" w:type="dxa"/>
            <w:tcBorders>
              <w:top w:val="nil"/>
              <w:right w:val="single" w:sz="4" w:space="0" w:color="auto"/>
            </w:tcBorders>
          </w:tcPr>
          <w:p w:rsidR="00000000" w:rsidRDefault="00D35FD6">
            <w:pPr>
              <w:rPr>
                <w:snapToGrid w:val="0"/>
                <w:color w:val="000000"/>
              </w:rPr>
            </w:pPr>
            <w:r>
              <w:rPr>
                <w:snapToGrid w:val="0"/>
                <w:color w:val="000000"/>
              </w:rPr>
              <w:t>modifiziert</w:t>
            </w:r>
          </w:p>
        </w:tc>
      </w:tr>
      <w:tr w:rsidR="00000000">
        <w:tblPrEx>
          <w:tblCellMar>
            <w:top w:w="0" w:type="dxa"/>
            <w:bottom w:w="0" w:type="dxa"/>
          </w:tblCellMar>
        </w:tblPrEx>
        <w:trPr>
          <w:trHeight w:val="247"/>
        </w:trPr>
        <w:tc>
          <w:tcPr>
            <w:tcW w:w="2127" w:type="dxa"/>
            <w:tcBorders>
              <w:left w:val="single" w:sz="4" w:space="0" w:color="auto"/>
            </w:tcBorders>
          </w:tcPr>
          <w:p w:rsidR="00000000" w:rsidRDefault="00D35FD6">
            <w:pPr>
              <w:rPr>
                <w:snapToGrid w:val="0"/>
                <w:color w:val="000000"/>
              </w:rPr>
            </w:pPr>
            <w:r>
              <w:rPr>
                <w:snapToGrid w:val="0"/>
                <w:color w:val="000000"/>
              </w:rPr>
              <w:t>Untertitel</w:t>
            </w:r>
          </w:p>
        </w:tc>
        <w:tc>
          <w:tcPr>
            <w:tcW w:w="4110" w:type="dxa"/>
          </w:tcPr>
          <w:p w:rsidR="00000000" w:rsidRDefault="00D35FD6">
            <w:pPr>
              <w:jc w:val="left"/>
              <w:rPr>
                <w:snapToGrid w:val="0"/>
                <w:color w:val="000000"/>
              </w:rPr>
            </w:pPr>
            <w:r>
              <w:rPr>
                <w:snapToGrid w:val="0"/>
                <w:color w:val="000000"/>
              </w:rPr>
              <w:t>Text auf der Titelseite</w:t>
            </w:r>
          </w:p>
        </w:tc>
        <w:tc>
          <w:tcPr>
            <w:tcW w:w="1701" w:type="dxa"/>
            <w:tcBorders>
              <w:right w:val="single" w:sz="4" w:space="0" w:color="auto"/>
            </w:tcBorders>
          </w:tcPr>
          <w:p w:rsidR="00000000" w:rsidRDefault="00D35FD6">
            <w:pPr>
              <w:rPr>
                <w:snapToGrid w:val="0"/>
                <w:color w:val="000000"/>
              </w:rPr>
            </w:pPr>
            <w:r>
              <w:rPr>
                <w:snapToGrid w:val="0"/>
                <w:color w:val="000000"/>
              </w:rPr>
              <w:t>modifiziert</w:t>
            </w:r>
          </w:p>
        </w:tc>
      </w:tr>
      <w:tr w:rsidR="00000000">
        <w:tblPrEx>
          <w:tblCellMar>
            <w:top w:w="0" w:type="dxa"/>
            <w:bottom w:w="0" w:type="dxa"/>
          </w:tblCellMar>
        </w:tblPrEx>
        <w:trPr>
          <w:trHeight w:val="247"/>
        </w:trPr>
        <w:tc>
          <w:tcPr>
            <w:tcW w:w="2127" w:type="dxa"/>
            <w:tcBorders>
              <w:left w:val="single" w:sz="4" w:space="0" w:color="auto"/>
            </w:tcBorders>
          </w:tcPr>
          <w:p w:rsidR="00000000" w:rsidRDefault="00D35FD6">
            <w:pPr>
              <w:rPr>
                <w:snapToGrid w:val="0"/>
                <w:color w:val="000000"/>
              </w:rPr>
            </w:pPr>
            <w:r>
              <w:rPr>
                <w:snapToGrid w:val="0"/>
                <w:color w:val="000000"/>
              </w:rPr>
              <w:t>Zitat</w:t>
            </w:r>
          </w:p>
        </w:tc>
        <w:tc>
          <w:tcPr>
            <w:tcW w:w="4110" w:type="dxa"/>
          </w:tcPr>
          <w:p w:rsidR="00000000" w:rsidRDefault="00D35FD6">
            <w:pPr>
              <w:jc w:val="left"/>
              <w:rPr>
                <w:snapToGrid w:val="0"/>
                <w:color w:val="000000"/>
              </w:rPr>
            </w:pPr>
            <w:r>
              <w:rPr>
                <w:snapToGrid w:val="0"/>
                <w:color w:val="000000"/>
              </w:rPr>
              <w:t>Hervorgehob</w:t>
            </w:r>
            <w:r>
              <w:rPr>
                <w:snapToGrid w:val="0"/>
                <w:color w:val="000000"/>
              </w:rPr>
              <w:t>e</w:t>
            </w:r>
            <w:r>
              <w:rPr>
                <w:snapToGrid w:val="0"/>
                <w:color w:val="000000"/>
              </w:rPr>
              <w:t>nes Zitat</w:t>
            </w:r>
          </w:p>
        </w:tc>
        <w:tc>
          <w:tcPr>
            <w:tcW w:w="1701" w:type="dxa"/>
            <w:tcBorders>
              <w:right w:val="single" w:sz="4" w:space="0" w:color="auto"/>
            </w:tcBorders>
          </w:tcPr>
          <w:p w:rsidR="00000000" w:rsidRDefault="00D35FD6">
            <w:pPr>
              <w:rPr>
                <w:snapToGrid w:val="0"/>
                <w:color w:val="000000"/>
              </w:rPr>
            </w:pPr>
            <w:r>
              <w:rPr>
                <w:snapToGrid w:val="0"/>
                <w:color w:val="000000"/>
              </w:rPr>
              <w:t>neu definiert</w:t>
            </w:r>
          </w:p>
        </w:tc>
      </w:tr>
    </w:tbl>
    <w:p w:rsidR="00000000" w:rsidRDefault="00D35FD6">
      <w:pPr>
        <w:pStyle w:val="berschrift1"/>
        <w:numPr>
          <w:ilvl w:val="0"/>
          <w:numId w:val="0"/>
        </w:numPr>
      </w:pPr>
      <w:bookmarkStart w:id="136" w:name="_Ref492657968"/>
      <w:bookmarkStart w:id="137" w:name="_Toc492886517"/>
      <w:r>
        <w:t>Glossar</w:t>
      </w:r>
      <w:bookmarkEnd w:id="136"/>
      <w:bookmarkEnd w:id="137"/>
    </w:p>
    <w:p w:rsidR="00000000" w:rsidRDefault="00D35FD6">
      <w:r>
        <w:rPr>
          <w:b/>
        </w:rPr>
        <w:t>Absatz</w:t>
      </w:r>
      <w:r>
        <w:rPr>
          <w:b/>
        </w:rPr>
        <w:fldChar w:fldCharType="begin"/>
      </w:r>
      <w:r>
        <w:instrText xml:space="preserve"> XE "Absatz" </w:instrText>
      </w:r>
      <w:r>
        <w:rPr>
          <w:b/>
        </w:rPr>
        <w:fldChar w:fldCharType="end"/>
      </w:r>
      <w:r>
        <w:rPr>
          <w:b/>
        </w:rPr>
        <w:t xml:space="preserve"> (engl. paragraph): </w:t>
      </w:r>
      <w:r>
        <w:t>Absätze gliedern den Fließtext. In dieser Formatvorlage sind Absätze untereinander stets durch einen zusätzlichen Zeilena</w:t>
      </w:r>
      <w:r>
        <w:t>b</w:t>
      </w:r>
      <w:r>
        <w:t>stand voneinander getrennt, möglich wären aber a</w:t>
      </w:r>
      <w:r>
        <w:t>uch andere Absatztrennmarkieru</w:t>
      </w:r>
      <w:r>
        <w:t>n</w:t>
      </w:r>
      <w:r>
        <w:t>gen wie z.B. Einrückungen. In Word werden Absatzgrenzen durch sogenannte A</w:t>
      </w:r>
      <w:r>
        <w:t>b</w:t>
      </w:r>
      <w:r>
        <w:t>satzmarken festgelegt, die durch einmaliges Betätigen der Enter-Taste eingegeben werden. Mit der Menüfunktion Extras – Optionen – Ansicht können Absat</w:t>
      </w:r>
      <w:r>
        <w:t>zmarken sichtbar gemacht we</w:t>
      </w:r>
      <w:r>
        <w:t>r</w:t>
      </w:r>
      <w:r>
        <w:t>den.</w:t>
      </w:r>
    </w:p>
    <w:p w:rsidR="00000000" w:rsidRDefault="00D35FD6">
      <w:r>
        <w:rPr>
          <w:b/>
        </w:rPr>
        <w:t>Formatvorlage</w:t>
      </w:r>
      <w:r>
        <w:rPr>
          <w:b/>
        </w:rPr>
        <w:fldChar w:fldCharType="begin"/>
      </w:r>
      <w:r>
        <w:instrText xml:space="preserve"> XE "Formatvorlage" </w:instrText>
      </w:r>
      <w:r>
        <w:rPr>
          <w:b/>
        </w:rPr>
        <w:fldChar w:fldCharType="end"/>
      </w:r>
      <w:r>
        <w:rPr>
          <w:b/>
        </w:rPr>
        <w:t xml:space="preserve"> (engl. style):</w:t>
      </w:r>
      <w:r>
        <w:t xml:space="preserve"> Formatvorlagen dienen zur Fo</w:t>
      </w:r>
      <w:r>
        <w:t>r</w:t>
      </w:r>
      <w:r>
        <w:t>matierung eines Textstückes, meist eines Absatzes. In Formatvorlagen können Texte</w:t>
      </w:r>
      <w:r>
        <w:t>i</w:t>
      </w:r>
      <w:r>
        <w:t>genschaften wie Zeicheneigenschaften, Absatzeigenschaften, Ta</w:t>
      </w:r>
      <w:r>
        <w:t>bulatoren, Rahmen, Sprache und Nummerierungen festgelegt werden und in dieser Kombination einem Textstück zugewi</w:t>
      </w:r>
      <w:r>
        <w:t>e</w:t>
      </w:r>
      <w:r>
        <w:t>sen werden</w:t>
      </w:r>
    </w:p>
    <w:p w:rsidR="00000000" w:rsidRDefault="00D35FD6">
      <w:r>
        <w:rPr>
          <w:b/>
        </w:rPr>
        <w:t>Dokumentvorlage</w:t>
      </w:r>
      <w:r>
        <w:rPr>
          <w:b/>
        </w:rPr>
        <w:fldChar w:fldCharType="begin"/>
      </w:r>
      <w:r>
        <w:instrText xml:space="preserve"> XE "Dokumentvorlage" </w:instrText>
      </w:r>
      <w:r>
        <w:rPr>
          <w:b/>
        </w:rPr>
        <w:fldChar w:fldCharType="end"/>
      </w:r>
      <w:r>
        <w:rPr>
          <w:b/>
        </w:rPr>
        <w:t xml:space="preserve"> (engl. style sheet): </w:t>
      </w:r>
      <w:r>
        <w:t>Dokumentvorlagen sind Gesamtheiten von Formatvorlagen, die erforderlich</w:t>
      </w:r>
      <w:r>
        <w:t xml:space="preserve"> sind, um einen bestimmten Dokumenttyp (z.B. Diplomarbeit) zu formatieren. Im Textsystem Microsoft Word stellen Dokumentvorlagen einen eigenen Dateityp mit der Dateiendung </w:t>
      </w:r>
      <w:r>
        <w:rPr>
          <w:rFonts w:ascii="Courier New" w:hAnsi="Courier New"/>
        </w:rPr>
        <w:t>.dot</w:t>
      </w:r>
      <w:r>
        <w:t xml:space="preserve"> dar. Im Kontext dieser Arbeit wird der Be</w:t>
      </w:r>
      <w:r>
        <w:softHyphen/>
        <w:t>griff Dokumentvorlage etwas weiter ge</w:t>
      </w:r>
      <w:r>
        <w:t>fasst und umfasst auch ein Word-Dokument, das neben einer Definition von Formatvorlagen auch musterhafte Textteile enthält.</w:t>
      </w:r>
    </w:p>
    <w:p w:rsidR="00000000" w:rsidRDefault="00D35FD6">
      <w:pPr>
        <w:pStyle w:val="berschrift1"/>
        <w:numPr>
          <w:ilvl w:val="0"/>
          <w:numId w:val="0"/>
        </w:numPr>
      </w:pPr>
      <w:bookmarkStart w:id="138" w:name="_Toc492886518"/>
      <w:r>
        <w:t>Literaturverzeichnis</w:t>
      </w:r>
      <w:bookmarkEnd w:id="138"/>
    </w:p>
    <w:p w:rsidR="00000000" w:rsidRDefault="00D35FD6">
      <w:pPr>
        <w:pStyle w:val="Literaturverzeichnis"/>
      </w:pPr>
      <w:r>
        <w:rPr>
          <w:b/>
        </w:rPr>
        <w:t>HBI</w:t>
      </w:r>
      <w:r>
        <w:t xml:space="preserve"> (2001): Merkblatt zur Diplomarbeit</w:t>
      </w:r>
      <w:r>
        <w:rPr>
          <w:b/>
        </w:rPr>
        <w:t xml:space="preserve">. </w:t>
      </w:r>
      <w:r>
        <w:t>Hochschule für Bibliotheks- und Information</w:t>
      </w:r>
      <w:r>
        <w:t>s</w:t>
      </w:r>
      <w:r>
        <w:t>wesen Stuttgart.</w:t>
      </w:r>
    </w:p>
    <w:p w:rsidR="00000000" w:rsidRDefault="00D35FD6">
      <w:pPr>
        <w:pStyle w:val="Literaturverzeichnis"/>
      </w:pPr>
      <w:r>
        <w:rPr>
          <w:b/>
        </w:rPr>
        <w:t>Humboldt U</w:t>
      </w:r>
      <w:r>
        <w:rPr>
          <w:b/>
        </w:rPr>
        <w:t>niversität zu Berlin</w:t>
      </w:r>
      <w:r>
        <w:t xml:space="preserve"> (2000): Digitale Dissertationen. http://dissertationen.hu-berlin.de/epdiss/. (Datum des Zugriffs: 18. August 2000).</w:t>
      </w:r>
    </w:p>
    <w:p w:rsidR="00000000" w:rsidRDefault="00D35FD6">
      <w:pPr>
        <w:pStyle w:val="Literaturverzeichnis"/>
      </w:pPr>
      <w:r>
        <w:rPr>
          <w:b/>
        </w:rPr>
        <w:t xml:space="preserve">Lambrich, S. </w:t>
      </w:r>
      <w:r>
        <w:t>(1999): Microsoft Word 2000 auf einen Blick. Microsoft Press.</w:t>
      </w:r>
    </w:p>
    <w:p w:rsidR="00000000" w:rsidRDefault="00D35FD6">
      <w:pPr>
        <w:pStyle w:val="Literaturverzeichnis"/>
        <w:rPr>
          <w:lang w:val="en-GB"/>
        </w:rPr>
      </w:pPr>
      <w:r>
        <w:rPr>
          <w:b/>
        </w:rPr>
        <w:t>Microsoft</w:t>
      </w:r>
      <w:r>
        <w:t xml:space="preserve"> (2000): Neue deutsche Rechtschreib</w:t>
      </w:r>
      <w:r>
        <w:t>ung für Microsoft Office 95 und Micr</w:t>
      </w:r>
      <w:r>
        <w:t>o</w:t>
      </w:r>
      <w:r>
        <w:t xml:space="preserve">soft Office 97. Microsoft Office Update. http://officeupdate.microsoft.com/worldwide/germany/downloaddetails/DE/spdeu9x.htm(Datum des Zugriffs: 22. </w:t>
      </w:r>
      <w:r>
        <w:rPr>
          <w:lang w:val="en-GB"/>
        </w:rPr>
        <w:t>August 2000).</w:t>
      </w:r>
    </w:p>
    <w:p w:rsidR="00000000" w:rsidRDefault="00D35FD6">
      <w:pPr>
        <w:pStyle w:val="Literaturverzeichnis"/>
        <w:rPr>
          <w:lang w:val="en-GB"/>
        </w:rPr>
      </w:pPr>
      <w:r>
        <w:rPr>
          <w:b/>
          <w:lang w:val="en-GB"/>
        </w:rPr>
        <w:t>Phillips, E.M und Pugh, D.S.</w:t>
      </w:r>
      <w:r>
        <w:rPr>
          <w:lang w:val="en-GB"/>
        </w:rPr>
        <w:t xml:space="preserve"> (1994): How to Get a PhD: a </w:t>
      </w:r>
      <w:r>
        <w:rPr>
          <w:lang w:val="en-GB"/>
        </w:rPr>
        <w:t>Handbook for Students and Their Supervisors. Open University Press, Buckingham, England.</w:t>
      </w:r>
    </w:p>
    <w:p w:rsidR="00000000" w:rsidRDefault="00D35FD6">
      <w:pPr>
        <w:pStyle w:val="Literaturverzeichnis"/>
      </w:pPr>
      <w:r>
        <w:rPr>
          <w:b/>
        </w:rPr>
        <w:t>Riekert, W.-F.</w:t>
      </w:r>
      <w:r>
        <w:t xml:space="preserve"> (2001): Diplomarbeiten u.a. wissenschaftliche Arbeiten / Theses. Hoc</w:t>
      </w:r>
      <w:r>
        <w:t>h</w:t>
      </w:r>
      <w:r>
        <w:t>schule für Bibliotheks- und I</w:t>
      </w:r>
      <w:r>
        <w:t>n</w:t>
      </w:r>
      <w:r>
        <w:t>formationswesen Stuttgart. http://v.hdm-stuttgart.de/</w:t>
      </w:r>
      <w:r>
        <w:t>~riekert/theses/. (Datum des Zugriffs: 12. Juli 2001).</w:t>
      </w:r>
    </w:p>
    <w:p w:rsidR="00000000" w:rsidRDefault="00D35FD6">
      <w:pPr>
        <w:pStyle w:val="Literaturverzeichnis"/>
      </w:pPr>
      <w:r>
        <w:rPr>
          <w:b/>
        </w:rPr>
        <w:t>Roos, A.</w:t>
      </w:r>
      <w:r>
        <w:t xml:space="preserve"> (1997): Arbeits-, Lern- und Präsentationstechniken, WS 97/98. Foliensatz. Unveröffentlicht.</w:t>
      </w:r>
      <w:r>
        <w:rPr>
          <w:b/>
        </w:rPr>
        <w:t xml:space="preserve"> </w:t>
      </w:r>
      <w:r>
        <w:t>Hochschule für Bibliotheks- und Informationswesen Stut</w:t>
      </w:r>
      <w:r>
        <w:t>t</w:t>
      </w:r>
      <w:r>
        <w:t>gart.</w:t>
      </w:r>
    </w:p>
    <w:p w:rsidR="00000000" w:rsidRDefault="00D35FD6">
      <w:pPr>
        <w:pStyle w:val="Literaturverzeichnis"/>
      </w:pPr>
      <w:r>
        <w:rPr>
          <w:b/>
        </w:rPr>
        <w:t>Thissen, F.</w:t>
      </w:r>
      <w:r>
        <w:t xml:space="preserve"> (1998): Arbeits-, Lern- und</w:t>
      </w:r>
      <w:r>
        <w:t xml:space="preserve"> Präsentationstechniken. Seminar-Unterlagen. Unveröffentlicht.</w:t>
      </w:r>
      <w:r>
        <w:rPr>
          <w:b/>
        </w:rPr>
        <w:t xml:space="preserve"> </w:t>
      </w:r>
      <w:r>
        <w:t>Hochschule für Bibliotheks- und Informationsw</w:t>
      </w:r>
      <w:r>
        <w:t>e</w:t>
      </w:r>
      <w:r>
        <w:t>sen Stuttgart.</w:t>
      </w:r>
    </w:p>
    <w:p w:rsidR="00000000" w:rsidRDefault="00D35FD6">
      <w:pPr>
        <w:pStyle w:val="Literaturverzeichnis"/>
        <w:rPr>
          <w:lang w:val="en-GB"/>
        </w:rPr>
      </w:pPr>
      <w:r>
        <w:rPr>
          <w:b/>
          <w:lang w:val="en-GB"/>
        </w:rPr>
        <w:t>Wolfe, J.</w:t>
      </w:r>
      <w:r>
        <w:rPr>
          <w:lang w:val="en-GB"/>
        </w:rPr>
        <w:t xml:space="preserve"> (2000): How to Write a PhD Thesis. School of Physics, The University of New South Wales, Sydney, Australia. http://www.phy</w:t>
      </w:r>
      <w:r>
        <w:rPr>
          <w:lang w:val="en-GB"/>
        </w:rPr>
        <w:t>s.unsw.edu.au/~jw/thesis.html (Datum des Zugriffs: 28. Juli 2000).</w:t>
      </w:r>
    </w:p>
    <w:p w:rsidR="00000000" w:rsidRDefault="00D35FD6">
      <w:pPr>
        <w:pStyle w:val="Literaturverzeichnis"/>
      </w:pPr>
      <w:bookmarkStart w:id="139" w:name="_Hlk491352497"/>
      <w:r>
        <w:rPr>
          <w:b/>
          <w:lang w:val="en-GB"/>
        </w:rPr>
        <w:t>University of Alberta</w:t>
      </w:r>
      <w:r>
        <w:rPr>
          <w:lang w:val="en-GB"/>
        </w:rPr>
        <w:t xml:space="preserve"> (2000)</w:t>
      </w:r>
      <w:bookmarkEnd w:id="139"/>
      <w:r>
        <w:rPr>
          <w:lang w:val="en-GB"/>
        </w:rPr>
        <w:t>: Thesis Style Sheet for LaTeX/Scientific Word Users. http://www.ualberta.ca/dept/chemeng/deptfiles/fpweb/groups/control/stythes.html (D</w:t>
      </w:r>
      <w:r>
        <w:rPr>
          <w:lang w:val="en-GB"/>
        </w:rPr>
        <w:t>a</w:t>
      </w:r>
      <w:r>
        <w:rPr>
          <w:lang w:val="en-GB"/>
        </w:rPr>
        <w:t xml:space="preserve">tum des Zugriffs: 18. </w:t>
      </w:r>
      <w:r>
        <w:t>Au</w:t>
      </w:r>
      <w:r>
        <w:t>gust 2000).</w:t>
      </w:r>
    </w:p>
    <w:p w:rsidR="00000000" w:rsidRDefault="00D35FD6">
      <w:pPr>
        <w:pStyle w:val="berschrift1"/>
        <w:numPr>
          <w:ilvl w:val="0"/>
          <w:numId w:val="0"/>
        </w:numPr>
      </w:pPr>
      <w:bookmarkStart w:id="140" w:name="_Toc492886519"/>
      <w:r>
        <w:t>Erklärung</w:t>
      </w:r>
      <w:bookmarkEnd w:id="140"/>
    </w:p>
    <w:p w:rsidR="00000000" w:rsidRDefault="00D35FD6">
      <w:pPr>
        <w:spacing w:after="480"/>
      </w:pPr>
      <w:r>
        <w:t>Hiermit erkläre ich, dass ich die vorliegende Diplomarbeit selbständig angefertigt habe. Es wurden nur die in der Arbeit ausdrücklich benannten Quellen und Hilfsmittel b</w:t>
      </w:r>
      <w:r>
        <w:t>e</w:t>
      </w:r>
      <w:r>
        <w:t>nutzt. Wörtlich oder sinngemäß übernommenes Gedankengut habe ich</w:t>
      </w:r>
      <w:r>
        <w:t xml:space="preserve"> als solches kenntlich g</w:t>
      </w:r>
      <w:r>
        <w:t>e</w:t>
      </w:r>
      <w:r>
        <w:t>macht.</w:t>
      </w:r>
    </w:p>
    <w:p w:rsidR="00000000" w:rsidRDefault="00D35FD6">
      <w:pPr>
        <w:tabs>
          <w:tab w:val="left" w:pos="2835"/>
          <w:tab w:val="left" w:pos="4962"/>
          <w:tab w:val="left" w:pos="7937"/>
        </w:tabs>
        <w:rPr>
          <w:u w:val="single"/>
        </w:rPr>
      </w:pPr>
      <w:r>
        <w:rPr>
          <w:u w:val="single"/>
        </w:rPr>
        <w:tab/>
      </w:r>
      <w:r>
        <w:tab/>
      </w:r>
      <w:r>
        <w:rPr>
          <w:u w:val="single"/>
        </w:rPr>
        <w:tab/>
      </w:r>
    </w:p>
    <w:p w:rsidR="00000000" w:rsidRDefault="00D35FD6">
      <w:pPr>
        <w:tabs>
          <w:tab w:val="left" w:pos="2835"/>
          <w:tab w:val="left" w:pos="4962"/>
          <w:tab w:val="left" w:pos="7937"/>
        </w:tabs>
        <w:jc w:val="left"/>
      </w:pPr>
      <w:r>
        <w:t>Ort, Datum</w:t>
      </w:r>
      <w:r>
        <w:tab/>
      </w:r>
      <w:r>
        <w:tab/>
        <w:t>Unterschrift</w:t>
      </w:r>
    </w:p>
    <w:p w:rsidR="00000000" w:rsidRDefault="00D35FD6">
      <w:pPr>
        <w:sectPr w:rsidR="00000000">
          <w:headerReference w:type="default" r:id="rId26"/>
          <w:headerReference w:type="first" r:id="rId27"/>
          <w:type w:val="continuous"/>
          <w:pgSz w:w="11906" w:h="16838" w:code="9"/>
          <w:pgMar w:top="1418" w:right="1416" w:bottom="1134" w:left="1985" w:header="720" w:footer="720" w:gutter="0"/>
          <w:cols w:space="720"/>
          <w:titlePg/>
        </w:sectPr>
      </w:pPr>
    </w:p>
    <w:p w:rsidR="00000000" w:rsidRDefault="00D35FD6">
      <w:pPr>
        <w:pStyle w:val="berschrift1"/>
        <w:numPr>
          <w:ilvl w:val="0"/>
          <w:numId w:val="0"/>
        </w:numPr>
      </w:pPr>
      <w:bookmarkStart w:id="141" w:name="_Toc492886520"/>
      <w:r>
        <w:t>Stichwortverzeichnis</w:t>
      </w:r>
      <w:bookmarkEnd w:id="141"/>
    </w:p>
    <w:p w:rsidR="00000000" w:rsidRDefault="00D35FD6">
      <w:pPr>
        <w:rPr>
          <w:noProof/>
        </w:rPr>
        <w:sectPr w:rsidR="00000000">
          <w:headerReference w:type="first" r:id="rId28"/>
          <w:type w:val="continuous"/>
          <w:pgSz w:w="11906" w:h="16838" w:code="9"/>
          <w:pgMar w:top="1418" w:right="1418" w:bottom="1134" w:left="1985" w:header="720" w:footer="720" w:gutter="0"/>
          <w:cols w:space="720"/>
        </w:sectPr>
      </w:pPr>
      <w:r>
        <w:fldChar w:fldCharType="begin"/>
      </w:r>
      <w:r>
        <w:instrText xml:space="preserve"> INDEX \c "2" </w:instrText>
      </w:r>
      <w:r>
        <w:fldChar w:fldCharType="separate"/>
      </w:r>
    </w:p>
    <w:p w:rsidR="00000000" w:rsidRDefault="00D35FD6">
      <w:pPr>
        <w:pStyle w:val="Index1"/>
        <w:tabs>
          <w:tab w:val="right" w:leader="dot" w:pos="3882"/>
        </w:tabs>
      </w:pPr>
      <w:r>
        <w:t>Abbildung  22</w:t>
      </w:r>
    </w:p>
    <w:p w:rsidR="00000000" w:rsidRDefault="00D35FD6">
      <w:pPr>
        <w:pStyle w:val="Index1"/>
        <w:tabs>
          <w:tab w:val="right" w:leader="dot" w:pos="3882"/>
        </w:tabs>
      </w:pPr>
      <w:r>
        <w:t>Abbildungsverzeichnis  16</w:t>
      </w:r>
    </w:p>
    <w:p w:rsidR="00000000" w:rsidRDefault="00D35FD6">
      <w:pPr>
        <w:pStyle w:val="Index1"/>
        <w:tabs>
          <w:tab w:val="right" w:leader="dot" w:pos="3882"/>
        </w:tabs>
      </w:pPr>
      <w:r>
        <w:t>Abkürzungsverzeichnis  16</w:t>
      </w:r>
    </w:p>
    <w:p w:rsidR="00000000" w:rsidRDefault="00D35FD6">
      <w:pPr>
        <w:pStyle w:val="Index1"/>
        <w:tabs>
          <w:tab w:val="right" w:leader="dot" w:pos="3882"/>
        </w:tabs>
      </w:pPr>
      <w:r>
        <w:t>Absatz  31, 39</w:t>
      </w:r>
    </w:p>
    <w:p w:rsidR="00000000" w:rsidRDefault="00D35FD6">
      <w:pPr>
        <w:pStyle w:val="Index1"/>
        <w:tabs>
          <w:tab w:val="right" w:leader="dot" w:pos="3882"/>
        </w:tabs>
      </w:pPr>
      <w:r>
        <w:t>Absatzmarken  34</w:t>
      </w:r>
    </w:p>
    <w:p w:rsidR="00000000" w:rsidRDefault="00D35FD6">
      <w:pPr>
        <w:pStyle w:val="Index1"/>
        <w:tabs>
          <w:tab w:val="right" w:leader="dot" w:pos="3882"/>
        </w:tabs>
      </w:pPr>
      <w:r>
        <w:t>Abstand zwischen Absätzen  31</w:t>
      </w:r>
    </w:p>
    <w:p w:rsidR="00000000" w:rsidRDefault="00D35FD6">
      <w:pPr>
        <w:pStyle w:val="Index1"/>
        <w:tabs>
          <w:tab w:val="right" w:leader="dot" w:pos="3882"/>
        </w:tabs>
      </w:pPr>
      <w:r>
        <w:t>Abstract  15</w:t>
      </w:r>
    </w:p>
    <w:p w:rsidR="00000000" w:rsidRDefault="00D35FD6">
      <w:pPr>
        <w:pStyle w:val="Index1"/>
        <w:tabs>
          <w:tab w:val="right" w:leader="dot" w:pos="3882"/>
        </w:tabs>
      </w:pPr>
      <w:r>
        <w:t>Angebotsorienti</w:t>
      </w:r>
      <w:r>
        <w:t>ertheit  10</w:t>
      </w:r>
    </w:p>
    <w:p w:rsidR="00000000" w:rsidRDefault="00D35FD6">
      <w:pPr>
        <w:pStyle w:val="Index1"/>
        <w:tabs>
          <w:tab w:val="right" w:leader="dot" w:pos="3882"/>
        </w:tabs>
      </w:pPr>
      <w:r>
        <w:t>Anhänge  17</w:t>
      </w:r>
    </w:p>
    <w:p w:rsidR="00000000" w:rsidRDefault="00D35FD6">
      <w:pPr>
        <w:pStyle w:val="Index1"/>
        <w:tabs>
          <w:tab w:val="right" w:leader="dot" w:pos="3882"/>
        </w:tabs>
      </w:pPr>
      <w:r>
        <w:t>Anleitungen  11</w:t>
      </w:r>
    </w:p>
    <w:p w:rsidR="00000000" w:rsidRDefault="00D35FD6">
      <w:pPr>
        <w:pStyle w:val="Index1"/>
        <w:tabs>
          <w:tab w:val="right" w:leader="dot" w:pos="3882"/>
        </w:tabs>
      </w:pPr>
      <w:r>
        <w:t>Ansicht  33</w:t>
      </w:r>
    </w:p>
    <w:p w:rsidR="00000000" w:rsidRDefault="00D35FD6">
      <w:pPr>
        <w:pStyle w:val="Index1"/>
        <w:tabs>
          <w:tab w:val="right" w:leader="dot" w:pos="3882"/>
        </w:tabs>
      </w:pPr>
      <w:r>
        <w:t>Arbeitserleichterung  10</w:t>
      </w:r>
    </w:p>
    <w:p w:rsidR="00000000" w:rsidRDefault="00D35FD6">
      <w:pPr>
        <w:pStyle w:val="Index1"/>
        <w:tabs>
          <w:tab w:val="right" w:leader="dot" w:pos="3882"/>
        </w:tabs>
      </w:pPr>
      <w:r>
        <w:t>Aufzählungen  26</w:t>
      </w:r>
    </w:p>
    <w:p w:rsidR="00000000" w:rsidRDefault="00D35FD6">
      <w:pPr>
        <w:pStyle w:val="Index1"/>
        <w:tabs>
          <w:tab w:val="right" w:leader="dot" w:pos="3882"/>
        </w:tabs>
      </w:pPr>
      <w:r>
        <w:t>Auto-Wiederherstellen  34</w:t>
      </w:r>
    </w:p>
    <w:p w:rsidR="00000000" w:rsidRDefault="00D35FD6">
      <w:pPr>
        <w:pStyle w:val="Index1"/>
        <w:tabs>
          <w:tab w:val="right" w:leader="dot" w:pos="3882"/>
        </w:tabs>
      </w:pPr>
      <w:r>
        <w:t>Beschriftung  22</w:t>
      </w:r>
    </w:p>
    <w:p w:rsidR="00000000" w:rsidRDefault="00D35FD6">
      <w:pPr>
        <w:pStyle w:val="Index1"/>
        <w:tabs>
          <w:tab w:val="right" w:leader="dot" w:pos="3882"/>
        </w:tabs>
      </w:pPr>
      <w:r>
        <w:t>Bildschirmabzüge  22</w:t>
      </w:r>
    </w:p>
    <w:p w:rsidR="00000000" w:rsidRDefault="00D35FD6">
      <w:pPr>
        <w:pStyle w:val="Index1"/>
        <w:tabs>
          <w:tab w:val="right" w:leader="dot" w:pos="3882"/>
        </w:tabs>
      </w:pPr>
      <w:r>
        <w:t>Bindestrich  32</w:t>
      </w:r>
    </w:p>
    <w:p w:rsidR="00000000" w:rsidRDefault="00D35FD6">
      <w:pPr>
        <w:pStyle w:val="Index1"/>
        <w:tabs>
          <w:tab w:val="right" w:leader="dot" w:pos="3882"/>
        </w:tabs>
      </w:pPr>
      <w:r>
        <w:t>Computerprogramm  25</w:t>
      </w:r>
    </w:p>
    <w:p w:rsidR="00000000" w:rsidRDefault="00D35FD6">
      <w:pPr>
        <w:pStyle w:val="Index1"/>
        <w:tabs>
          <w:tab w:val="right" w:leader="dot" w:pos="3882"/>
        </w:tabs>
      </w:pPr>
      <w:r>
        <w:t>Datei-Info  35</w:t>
      </w:r>
    </w:p>
    <w:p w:rsidR="00000000" w:rsidRDefault="00D35FD6">
      <w:pPr>
        <w:pStyle w:val="Index1"/>
        <w:tabs>
          <w:tab w:val="right" w:leader="dot" w:pos="3882"/>
        </w:tabs>
      </w:pPr>
      <w:r>
        <w:t>Dokumentvorlage  11, 39</w:t>
      </w:r>
    </w:p>
    <w:p w:rsidR="00000000" w:rsidRDefault="00D35FD6">
      <w:pPr>
        <w:pStyle w:val="Index1"/>
        <w:tabs>
          <w:tab w:val="right" w:leader="dot" w:pos="3882"/>
        </w:tabs>
      </w:pPr>
      <w:r>
        <w:t>Ebenen  28</w:t>
      </w:r>
    </w:p>
    <w:p w:rsidR="00000000" w:rsidRDefault="00D35FD6">
      <w:pPr>
        <w:pStyle w:val="Index1"/>
        <w:tabs>
          <w:tab w:val="right" w:leader="dot" w:pos="3882"/>
        </w:tabs>
      </w:pPr>
      <w:r>
        <w:t>Einrückunge</w:t>
      </w:r>
      <w:r>
        <w:t>n  26</w:t>
      </w:r>
    </w:p>
    <w:p w:rsidR="00000000" w:rsidRDefault="00D35FD6">
      <w:pPr>
        <w:pStyle w:val="Index1"/>
        <w:tabs>
          <w:tab w:val="right" w:leader="dot" w:pos="3882"/>
        </w:tabs>
      </w:pPr>
      <w:r>
        <w:t>Erklärung  18</w:t>
      </w:r>
    </w:p>
    <w:p w:rsidR="00000000" w:rsidRDefault="00D35FD6">
      <w:pPr>
        <w:pStyle w:val="Index1"/>
        <w:tabs>
          <w:tab w:val="right" w:leader="dot" w:pos="3882"/>
        </w:tabs>
      </w:pPr>
      <w:r>
        <w:t>Fehler  33</w:t>
      </w:r>
    </w:p>
    <w:p w:rsidR="00000000" w:rsidRDefault="00D35FD6">
      <w:pPr>
        <w:pStyle w:val="Index1"/>
        <w:tabs>
          <w:tab w:val="right" w:leader="dot" w:pos="3882"/>
        </w:tabs>
      </w:pPr>
      <w:r>
        <w:t>Fließtext  21</w:t>
      </w:r>
    </w:p>
    <w:p w:rsidR="00000000" w:rsidRDefault="00D35FD6">
      <w:pPr>
        <w:pStyle w:val="Index1"/>
        <w:tabs>
          <w:tab w:val="right" w:leader="dot" w:pos="3882"/>
        </w:tabs>
      </w:pPr>
      <w:r>
        <w:t>Formatvorlage  12, 19, 39</w:t>
      </w:r>
    </w:p>
    <w:p w:rsidR="00000000" w:rsidRDefault="00D35FD6">
      <w:pPr>
        <w:pStyle w:val="Index1"/>
        <w:tabs>
          <w:tab w:val="right" w:leader="dot" w:pos="3882"/>
        </w:tabs>
      </w:pPr>
      <w:r>
        <w:t>Formatvorlagen-Katalog  30</w:t>
      </w:r>
    </w:p>
    <w:p w:rsidR="00000000" w:rsidRDefault="00D35FD6">
      <w:pPr>
        <w:pStyle w:val="Index1"/>
        <w:tabs>
          <w:tab w:val="right" w:leader="dot" w:pos="3882"/>
        </w:tabs>
      </w:pPr>
      <w:r>
        <w:t>Funktionalitäten  19</w:t>
      </w:r>
    </w:p>
    <w:p w:rsidR="00000000" w:rsidRDefault="00D35FD6">
      <w:pPr>
        <w:pStyle w:val="Index1"/>
        <w:tabs>
          <w:tab w:val="right" w:leader="dot" w:pos="3882"/>
        </w:tabs>
      </w:pPr>
      <w:r>
        <w:t>Fußnoten  22</w:t>
      </w:r>
    </w:p>
    <w:p w:rsidR="00000000" w:rsidRDefault="00D35FD6">
      <w:pPr>
        <w:pStyle w:val="Index1"/>
        <w:tabs>
          <w:tab w:val="right" w:leader="dot" w:pos="3882"/>
        </w:tabs>
      </w:pPr>
      <w:r>
        <w:t>Glossar  17</w:t>
      </w:r>
    </w:p>
    <w:p w:rsidR="00000000" w:rsidRDefault="00D35FD6">
      <w:pPr>
        <w:pStyle w:val="Index1"/>
        <w:tabs>
          <w:tab w:val="right" w:leader="dot" w:pos="3882"/>
        </w:tabs>
      </w:pPr>
      <w:r>
        <w:t>Index  18</w:t>
      </w:r>
    </w:p>
    <w:p w:rsidR="00000000" w:rsidRDefault="00D35FD6">
      <w:pPr>
        <w:pStyle w:val="Index1"/>
        <w:tabs>
          <w:tab w:val="right" w:leader="dot" w:pos="3882"/>
        </w:tabs>
      </w:pPr>
      <w:r>
        <w:t>Inhalt der Arbeit  16</w:t>
      </w:r>
    </w:p>
    <w:p w:rsidR="00000000" w:rsidRDefault="00D35FD6">
      <w:pPr>
        <w:pStyle w:val="Index1"/>
        <w:tabs>
          <w:tab w:val="right" w:leader="dot" w:pos="3882"/>
        </w:tabs>
      </w:pPr>
      <w:r>
        <w:t>Inhaltsverzeichnis  16</w:t>
      </w:r>
    </w:p>
    <w:p w:rsidR="00000000" w:rsidRDefault="00D35FD6">
      <w:pPr>
        <w:pStyle w:val="Index1"/>
        <w:tabs>
          <w:tab w:val="right" w:leader="dot" w:pos="3882"/>
        </w:tabs>
      </w:pPr>
      <w:r>
        <w:t>Keywords  15</w:t>
      </w:r>
    </w:p>
    <w:p w:rsidR="00000000" w:rsidRDefault="00D35FD6">
      <w:pPr>
        <w:pStyle w:val="Index1"/>
        <w:tabs>
          <w:tab w:val="right" w:leader="dot" w:pos="3882"/>
        </w:tabs>
      </w:pPr>
      <w:r>
        <w:t>Kopfzeile  20</w:t>
      </w:r>
    </w:p>
    <w:p w:rsidR="00000000" w:rsidRDefault="00D35FD6">
      <w:pPr>
        <w:pStyle w:val="Index1"/>
        <w:tabs>
          <w:tab w:val="right" w:leader="dot" w:pos="3882"/>
        </w:tabs>
      </w:pPr>
      <w:r>
        <w:t>Kurzfassung  15</w:t>
      </w:r>
    </w:p>
    <w:p w:rsidR="00000000" w:rsidRDefault="00D35FD6">
      <w:pPr>
        <w:pStyle w:val="Index1"/>
        <w:tabs>
          <w:tab w:val="right" w:leader="dot" w:pos="3882"/>
        </w:tabs>
      </w:pPr>
      <w:r>
        <w:t>Leerzeichen  3</w:t>
      </w:r>
      <w:r>
        <w:t>4</w:t>
      </w:r>
    </w:p>
    <w:p w:rsidR="00000000" w:rsidRDefault="00D35FD6">
      <w:pPr>
        <w:pStyle w:val="Index1"/>
        <w:tabs>
          <w:tab w:val="right" w:leader="dot" w:pos="3882"/>
        </w:tabs>
      </w:pPr>
      <w:r>
        <w:t>Literaturverzeichnis  17, 29</w:t>
      </w:r>
    </w:p>
    <w:p w:rsidR="00000000" w:rsidRDefault="00D35FD6">
      <w:pPr>
        <w:pStyle w:val="Index1"/>
        <w:tabs>
          <w:tab w:val="right" w:leader="dot" w:pos="3882"/>
        </w:tabs>
      </w:pPr>
      <w:r>
        <w:t>Muster  12, 14</w:t>
      </w:r>
    </w:p>
    <w:p w:rsidR="00000000" w:rsidRDefault="00D35FD6">
      <w:pPr>
        <w:pStyle w:val="Index1"/>
        <w:tabs>
          <w:tab w:val="right" w:leader="dot" w:pos="3882"/>
        </w:tabs>
      </w:pPr>
      <w:r>
        <w:t>nicht druckbare Zeichen  18, 32</w:t>
      </w:r>
    </w:p>
    <w:p w:rsidR="00000000" w:rsidRDefault="00D35FD6">
      <w:pPr>
        <w:pStyle w:val="Index1"/>
        <w:tabs>
          <w:tab w:val="right" w:leader="dot" w:pos="3882"/>
        </w:tabs>
      </w:pPr>
      <w:r>
        <w:t>Nummerierungen  26</w:t>
      </w:r>
    </w:p>
    <w:p w:rsidR="00000000" w:rsidRDefault="00D35FD6">
      <w:pPr>
        <w:pStyle w:val="Index1"/>
        <w:tabs>
          <w:tab w:val="right" w:leader="dot" w:pos="3882"/>
        </w:tabs>
      </w:pPr>
      <w:r>
        <w:t>Qualitätssicherung  10</w:t>
      </w:r>
    </w:p>
    <w:p w:rsidR="00000000" w:rsidRDefault="00D35FD6">
      <w:pPr>
        <w:pStyle w:val="Index1"/>
        <w:tabs>
          <w:tab w:val="right" w:leader="dot" w:pos="3882"/>
        </w:tabs>
      </w:pPr>
      <w:r>
        <w:t>Quellenangabe  25</w:t>
      </w:r>
    </w:p>
    <w:p w:rsidR="00000000" w:rsidRDefault="00D35FD6">
      <w:pPr>
        <w:pStyle w:val="Index1"/>
        <w:tabs>
          <w:tab w:val="right" w:leader="dot" w:pos="3882"/>
        </w:tabs>
      </w:pPr>
      <w:r>
        <w:t>Rechtschreibprüfung  21</w:t>
      </w:r>
    </w:p>
    <w:p w:rsidR="00000000" w:rsidRDefault="00D35FD6">
      <w:pPr>
        <w:pStyle w:val="Index1"/>
        <w:tabs>
          <w:tab w:val="right" w:leader="dot" w:pos="3882"/>
        </w:tabs>
      </w:pPr>
      <w:r>
        <w:t>Rechtschreibung  14, 31, 35</w:t>
      </w:r>
    </w:p>
    <w:p w:rsidR="00000000" w:rsidRDefault="00D35FD6">
      <w:pPr>
        <w:pStyle w:val="Index1"/>
        <w:tabs>
          <w:tab w:val="right" w:leader="dot" w:pos="3882"/>
        </w:tabs>
      </w:pPr>
      <w:r>
        <w:t>Schlagwörter  15</w:t>
      </w:r>
    </w:p>
    <w:p w:rsidR="00000000" w:rsidRDefault="00D35FD6">
      <w:pPr>
        <w:pStyle w:val="Index1"/>
        <w:tabs>
          <w:tab w:val="right" w:leader="dot" w:pos="3882"/>
        </w:tabs>
      </w:pPr>
      <w:r>
        <w:t>Schnellspeicheroption  34</w:t>
      </w:r>
    </w:p>
    <w:p w:rsidR="00000000" w:rsidRDefault="00D35FD6">
      <w:pPr>
        <w:pStyle w:val="Index1"/>
        <w:tabs>
          <w:tab w:val="right" w:leader="dot" w:pos="3882"/>
        </w:tabs>
      </w:pPr>
      <w:r>
        <w:t>Schriftart  21</w:t>
      </w:r>
    </w:p>
    <w:p w:rsidR="00000000" w:rsidRDefault="00D35FD6">
      <w:pPr>
        <w:pStyle w:val="Index1"/>
        <w:tabs>
          <w:tab w:val="right" w:leader="dot" w:pos="3882"/>
        </w:tabs>
      </w:pPr>
      <w:r>
        <w:t>Seitenei</w:t>
      </w:r>
      <w:r>
        <w:t>nrichtung  20</w:t>
      </w:r>
    </w:p>
    <w:p w:rsidR="00000000" w:rsidRDefault="00D35FD6">
      <w:pPr>
        <w:pStyle w:val="Index1"/>
        <w:tabs>
          <w:tab w:val="right" w:leader="dot" w:pos="3882"/>
        </w:tabs>
      </w:pPr>
      <w:r>
        <w:t>Serifenschrift  21</w:t>
      </w:r>
    </w:p>
    <w:p w:rsidR="00000000" w:rsidRDefault="00D35FD6">
      <w:pPr>
        <w:pStyle w:val="Index1"/>
        <w:tabs>
          <w:tab w:val="right" w:leader="dot" w:pos="3882"/>
        </w:tabs>
      </w:pPr>
      <w:r>
        <w:t>Sicherungen  33</w:t>
      </w:r>
    </w:p>
    <w:p w:rsidR="00000000" w:rsidRDefault="00D35FD6">
      <w:pPr>
        <w:pStyle w:val="Index1"/>
        <w:tabs>
          <w:tab w:val="right" w:leader="dot" w:pos="3882"/>
        </w:tabs>
      </w:pPr>
      <w:r>
        <w:t>Sichtbarkeit  32</w:t>
      </w:r>
    </w:p>
    <w:p w:rsidR="00000000" w:rsidRDefault="00D35FD6">
      <w:pPr>
        <w:pStyle w:val="Index1"/>
        <w:tabs>
          <w:tab w:val="right" w:leader="dot" w:pos="3882"/>
        </w:tabs>
      </w:pPr>
      <w:r>
        <w:t>Silbentrennung  21, 32, 35</w:t>
      </w:r>
    </w:p>
    <w:p w:rsidR="00000000" w:rsidRDefault="00D35FD6">
      <w:pPr>
        <w:pStyle w:val="Index1"/>
        <w:tabs>
          <w:tab w:val="right" w:leader="dot" w:pos="3882"/>
        </w:tabs>
      </w:pPr>
      <w:r>
        <w:t>Speichern  33</w:t>
      </w:r>
    </w:p>
    <w:p w:rsidR="00000000" w:rsidRDefault="00D35FD6">
      <w:pPr>
        <w:pStyle w:val="Index1"/>
        <w:tabs>
          <w:tab w:val="right" w:leader="dot" w:pos="3882"/>
        </w:tabs>
      </w:pPr>
      <w:r>
        <w:t>Standard (Formatvorlage)  21</w:t>
      </w:r>
    </w:p>
    <w:p w:rsidR="00000000" w:rsidRDefault="00D35FD6">
      <w:pPr>
        <w:pStyle w:val="Index1"/>
        <w:tabs>
          <w:tab w:val="right" w:leader="dot" w:pos="3882"/>
        </w:tabs>
      </w:pPr>
      <w:r>
        <w:t>Stichwortverzeichnis  18</w:t>
      </w:r>
    </w:p>
    <w:p w:rsidR="00000000" w:rsidRDefault="00D35FD6">
      <w:pPr>
        <w:pStyle w:val="Index1"/>
        <w:tabs>
          <w:tab w:val="right" w:leader="dot" w:pos="3882"/>
        </w:tabs>
      </w:pPr>
      <w:r>
        <w:t>Tabellen  24</w:t>
      </w:r>
    </w:p>
    <w:p w:rsidR="00000000" w:rsidRDefault="00D35FD6">
      <w:pPr>
        <w:pStyle w:val="Index1"/>
        <w:tabs>
          <w:tab w:val="right" w:leader="dot" w:pos="3882"/>
        </w:tabs>
      </w:pPr>
      <w:r>
        <w:t>Tabellenüberschrift  24</w:t>
      </w:r>
    </w:p>
    <w:p w:rsidR="00000000" w:rsidRDefault="00D35FD6">
      <w:pPr>
        <w:pStyle w:val="Index1"/>
        <w:tabs>
          <w:tab w:val="right" w:leader="dot" w:pos="3882"/>
        </w:tabs>
      </w:pPr>
      <w:r>
        <w:t>Tabellenverzeichnis  16</w:t>
      </w:r>
    </w:p>
    <w:p w:rsidR="00000000" w:rsidRDefault="00D35FD6">
      <w:pPr>
        <w:pStyle w:val="Index1"/>
        <w:tabs>
          <w:tab w:val="right" w:leader="dot" w:pos="3882"/>
        </w:tabs>
      </w:pPr>
      <w:r>
        <w:t>Titelblatt  15</w:t>
      </w:r>
    </w:p>
    <w:p w:rsidR="00000000" w:rsidRDefault="00D35FD6">
      <w:pPr>
        <w:pStyle w:val="Index1"/>
        <w:tabs>
          <w:tab w:val="right" w:leader="dot" w:pos="3882"/>
        </w:tabs>
      </w:pPr>
      <w:r>
        <w:t>Trennstriche  32</w:t>
      </w:r>
    </w:p>
    <w:p w:rsidR="00000000" w:rsidRDefault="00D35FD6">
      <w:pPr>
        <w:pStyle w:val="Index1"/>
        <w:tabs>
          <w:tab w:val="right" w:leader="dot" w:pos="3882"/>
        </w:tabs>
      </w:pPr>
      <w:r>
        <w:t>Üb</w:t>
      </w:r>
      <w:r>
        <w:t>erschriften  28</w:t>
      </w:r>
    </w:p>
    <w:p w:rsidR="00000000" w:rsidRDefault="00D35FD6">
      <w:pPr>
        <w:pStyle w:val="Index1"/>
        <w:tabs>
          <w:tab w:val="right" w:leader="dot" w:pos="3882"/>
        </w:tabs>
      </w:pPr>
      <w:r>
        <w:t>Untertitel  15</w:t>
      </w:r>
    </w:p>
    <w:p w:rsidR="00000000" w:rsidRDefault="00D35FD6">
      <w:pPr>
        <w:pStyle w:val="Index1"/>
        <w:tabs>
          <w:tab w:val="right" w:leader="dot" w:pos="3882"/>
        </w:tabs>
      </w:pPr>
      <w:r>
        <w:t>Vorgaben  11</w:t>
      </w:r>
    </w:p>
    <w:p w:rsidR="00000000" w:rsidRDefault="00D35FD6">
      <w:pPr>
        <w:pStyle w:val="Index1"/>
        <w:tabs>
          <w:tab w:val="right" w:leader="dot" w:pos="3882"/>
        </w:tabs>
      </w:pPr>
      <w:r>
        <w:t>Vorwort  16</w:t>
      </w:r>
    </w:p>
    <w:p w:rsidR="00000000" w:rsidRDefault="00D35FD6">
      <w:pPr>
        <w:pStyle w:val="Index1"/>
        <w:tabs>
          <w:tab w:val="right" w:leader="dot" w:pos="3882"/>
        </w:tabs>
      </w:pPr>
      <w:r>
        <w:t>Word-Dokument  12</w:t>
      </w:r>
    </w:p>
    <w:p w:rsidR="00000000" w:rsidRDefault="00D35FD6">
      <w:pPr>
        <w:pStyle w:val="Index1"/>
        <w:tabs>
          <w:tab w:val="right" w:leader="dot" w:pos="3882"/>
        </w:tabs>
      </w:pPr>
      <w:r>
        <w:t>Word-Dokumentvorlage  12, 29</w:t>
      </w:r>
    </w:p>
    <w:p w:rsidR="00000000" w:rsidRDefault="00D35FD6">
      <w:pPr>
        <w:pStyle w:val="Index1"/>
        <w:tabs>
          <w:tab w:val="right" w:leader="dot" w:pos="3882"/>
        </w:tabs>
      </w:pPr>
      <w:r>
        <w:t>Zitat  24</w:t>
      </w:r>
    </w:p>
    <w:p w:rsidR="00000000" w:rsidRDefault="00D35FD6">
      <w:pPr>
        <w:rPr>
          <w:noProof/>
        </w:rPr>
        <w:sectPr w:rsidR="00000000">
          <w:type w:val="continuous"/>
          <w:pgSz w:w="11906" w:h="16838" w:code="9"/>
          <w:pgMar w:top="1418" w:right="1418" w:bottom="1134" w:left="1985" w:header="720" w:footer="720" w:gutter="0"/>
          <w:cols w:num="2" w:space="720"/>
        </w:sectPr>
      </w:pPr>
    </w:p>
    <w:p w:rsidR="00D35FD6" w:rsidRDefault="00D35FD6">
      <w:r>
        <w:fldChar w:fldCharType="end"/>
      </w:r>
    </w:p>
    <w:sectPr w:rsidR="00D35FD6">
      <w:type w:val="continuous"/>
      <w:pgSz w:w="11906" w:h="16838" w:code="9"/>
      <w:pgMar w:top="1418" w:right="1418"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FD6" w:rsidRDefault="00D35FD6">
      <w:pPr>
        <w:spacing w:before="0" w:line="240" w:lineRule="auto"/>
      </w:pPr>
      <w:r>
        <w:separator/>
      </w:r>
    </w:p>
  </w:endnote>
  <w:endnote w:type="continuationSeparator" w:id="0">
    <w:p w:rsidR="00D35FD6" w:rsidRDefault="00D35FD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FD6" w:rsidRDefault="00D35FD6">
      <w:pPr>
        <w:spacing w:before="0" w:line="240" w:lineRule="auto"/>
      </w:pPr>
      <w:r>
        <w:separator/>
      </w:r>
    </w:p>
  </w:footnote>
  <w:footnote w:type="continuationSeparator" w:id="0">
    <w:p w:rsidR="00D35FD6" w:rsidRDefault="00D35FD6">
      <w:pPr>
        <w:spacing w:before="0" w:line="240" w:lineRule="auto"/>
      </w:pPr>
      <w:r>
        <w:continuationSeparator/>
      </w:r>
    </w:p>
  </w:footnote>
  <w:footnote w:id="1">
    <w:p w:rsidR="00000000" w:rsidRDefault="00D35FD6">
      <w:pPr>
        <w:pStyle w:val="Funotentext"/>
      </w:pPr>
      <w:r>
        <w:rPr>
          <w:rStyle w:val="Funotenzeichen"/>
        </w:rPr>
        <w:footnoteRef/>
      </w:r>
      <w:r>
        <w:t xml:space="preserve"> </w:t>
      </w:r>
      <w:r>
        <w:tab/>
        <w:t>Die nichtkommerzielle Nutzung dieser Dokumentvorlage ist frei. Eine kommerzielle Nutzung bedarf einer Vereinbarung mit dem Autor. Eine Ge</w:t>
      </w:r>
      <w:r>
        <w:t>währleistung für die fehlerfreie Funktion der Dokumentvo</w:t>
      </w:r>
      <w:r>
        <w:t>r</w:t>
      </w:r>
      <w:r>
        <w:t>lage kann vom Autor nicht übernommen werden.</w:t>
      </w:r>
    </w:p>
    <w:p w:rsidR="00000000" w:rsidRDefault="00D35FD6">
      <w:pPr>
        <w:pStyle w:val="Funotentext"/>
      </w:pPr>
      <w:r>
        <w:tab/>
        <w:t>Autor: Prof. Dr. Wolf-Fritz Riekert, Fachhochschule Stuttgart – Hochschule der Medien, Wolframstr. 32-34, D-70191 Stuttgart, Tel.: (0711)25706-185,</w:t>
      </w:r>
      <w:r>
        <w:tab/>
      </w:r>
      <w:r>
        <w:br/>
        <w:t>Emai</w:t>
      </w:r>
      <w:r>
        <w:t>l: riekert@hdm-stuttgart.de, WWW: http://v.hdm-stuttgart.de/~riekert/</w:t>
      </w:r>
    </w:p>
  </w:footnote>
  <w:footnote w:id="2">
    <w:p w:rsidR="00000000" w:rsidRDefault="00D35FD6">
      <w:pPr>
        <w:pStyle w:val="Funotentext"/>
      </w:pPr>
      <w:r>
        <w:rPr>
          <w:rStyle w:val="Funotenzeichen"/>
        </w:rPr>
        <w:footnoteRef/>
      </w:r>
      <w:r>
        <w:tab/>
        <w:t>Bis 31. August 2001: Hochschule für Bibliotheks- und Info</w:t>
      </w:r>
      <w:r>
        <w:t>r</w:t>
      </w:r>
      <w:r>
        <w:t>mationswesen (HBI)</w:t>
      </w:r>
    </w:p>
  </w:footnote>
  <w:footnote w:id="3">
    <w:p w:rsidR="00000000" w:rsidRDefault="00D35FD6">
      <w:pPr>
        <w:pStyle w:val="Funotentext"/>
      </w:pPr>
      <w:r>
        <w:rPr>
          <w:rStyle w:val="Funotenzeichen"/>
        </w:rPr>
        <w:footnoteRef/>
      </w:r>
      <w:r>
        <w:tab/>
        <w:t xml:space="preserve">Wenn hier und im Folgenden von einem </w:t>
      </w:r>
      <w:r>
        <w:rPr>
          <w:i/>
        </w:rPr>
        <w:t>Benutzer</w:t>
      </w:r>
      <w:r>
        <w:t xml:space="preserve"> gesprochen wird, soll durch diese Form</w:t>
      </w:r>
      <w:r>
        <w:t>u</w:t>
      </w:r>
      <w:r>
        <w:t>lierung stets auch d</w:t>
      </w:r>
      <w:r>
        <w:t xml:space="preserve">er Fall einer </w:t>
      </w:r>
      <w:r>
        <w:rPr>
          <w:i/>
        </w:rPr>
        <w:t>Benutzerin</w:t>
      </w:r>
      <w:r>
        <w:t xml:space="preserve"> mit eing</w:t>
      </w:r>
      <w:r>
        <w:t>e</w:t>
      </w:r>
      <w:r>
        <w:t>schlossen sein.</w:t>
      </w:r>
    </w:p>
  </w:footnote>
  <w:footnote w:id="4">
    <w:p w:rsidR="00000000" w:rsidRDefault="00D35FD6">
      <w:pPr>
        <w:pStyle w:val="Funotentext"/>
      </w:pPr>
      <w:r>
        <w:rPr>
          <w:rStyle w:val="Funotenzeichen"/>
        </w:rPr>
        <w:footnoteRef/>
      </w:r>
      <w:r>
        <w:tab/>
        <w:t xml:space="preserve">Zum Begriff des Absatzes siehe den Glossareintrag auf Seite </w:t>
      </w:r>
      <w:r>
        <w:fldChar w:fldCharType="begin"/>
      </w:r>
      <w:r>
        <w:instrText xml:space="preserve"> PAGEREF _Ref492657968 \h </w:instrText>
      </w:r>
      <w:r>
        <w:fldChar w:fldCharType="separate"/>
      </w:r>
      <w:r>
        <w:rPr>
          <w:noProof/>
        </w:rPr>
        <w:t>40</w:t>
      </w:r>
      <w:r>
        <w:fldChar w:fldCharType="end"/>
      </w:r>
      <w:r>
        <w:t>.</w:t>
      </w:r>
    </w:p>
  </w:footnote>
  <w:footnote w:id="5">
    <w:p w:rsidR="00000000" w:rsidRDefault="00D35FD6">
      <w:pPr>
        <w:pStyle w:val="Funotentext"/>
      </w:pPr>
      <w:r>
        <w:rPr>
          <w:rStyle w:val="Funotenzeichen"/>
        </w:rPr>
        <w:footnoteRef/>
      </w:r>
      <w:r>
        <w:t xml:space="preserve"> </w:t>
      </w:r>
      <w:r>
        <w:tab/>
        <w:t>Falls Sie die alte deutsche Rechtschreibung bevorzugen, sollten Sie allerdings das Wör</w:t>
      </w:r>
      <w:r>
        <w:t>t</w:t>
      </w:r>
      <w:r>
        <w:t xml:space="preserve">chen „dass“ mit „ß“ </w:t>
      </w:r>
      <w:r>
        <w:t>schreiben.</w:t>
      </w:r>
    </w:p>
  </w:footnote>
  <w:footnote w:id="6">
    <w:p w:rsidR="00000000" w:rsidRDefault="00D35FD6">
      <w:pPr>
        <w:pStyle w:val="Funotentext"/>
      </w:pPr>
      <w:r>
        <w:rPr>
          <w:rStyle w:val="Funotenzeichen"/>
        </w:rPr>
        <w:footnoteRef/>
      </w:r>
      <w:r>
        <w:t xml:space="preserve"> </w:t>
      </w:r>
      <w:r>
        <w:tab/>
        <w:t xml:space="preserve">Siehe hierzu auch den Abschnitt </w:t>
      </w:r>
      <w:r>
        <w:fldChar w:fldCharType="begin"/>
      </w:r>
      <w:r>
        <w:instrText xml:space="preserve"> REF _Ref492802951 \r \h </w:instrText>
      </w:r>
      <w:r>
        <w:fldChar w:fldCharType="separate"/>
      </w:r>
      <w:r>
        <w:t>7.4</w:t>
      </w:r>
      <w:r>
        <w:fldChar w:fldCharType="end"/>
      </w:r>
      <w:r>
        <w:t>.</w:t>
      </w:r>
    </w:p>
  </w:footnote>
  <w:footnote w:id="7">
    <w:p w:rsidR="00000000" w:rsidRDefault="00D35FD6">
      <w:pPr>
        <w:pStyle w:val="Funotentext"/>
      </w:pPr>
      <w:r>
        <w:rPr>
          <w:rStyle w:val="Funotenzeichen"/>
        </w:rPr>
        <w:footnoteRef/>
      </w:r>
      <w:r>
        <w:t xml:space="preserve"> </w:t>
      </w:r>
      <w:r>
        <w:tab/>
        <w:t xml:space="preserve">Siehe hierzu den Abschnitt </w:t>
      </w:r>
      <w:r>
        <w:fldChar w:fldCharType="begin"/>
      </w:r>
      <w:r>
        <w:instrText xml:space="preserve"> REF _Ref492798956 \r \h </w:instrText>
      </w:r>
      <w:r>
        <w:fldChar w:fldCharType="separate"/>
      </w:r>
      <w:r>
        <w:t>7.2</w:t>
      </w:r>
      <w:r>
        <w:fldChar w:fldCharType="end"/>
      </w:r>
    </w:p>
  </w:footnote>
  <w:footnote w:id="8">
    <w:p w:rsidR="00000000" w:rsidRDefault="00D35FD6">
      <w:pPr>
        <w:pStyle w:val="Funotentext"/>
      </w:pPr>
      <w:r>
        <w:rPr>
          <w:rStyle w:val="Funotenzeichen"/>
        </w:rPr>
        <w:footnoteRef/>
      </w:r>
      <w:r>
        <w:t xml:space="preserve"> </w:t>
      </w:r>
      <w:r>
        <w:tab/>
        <w:t xml:space="preserve">Siehe hierzu den Abschnitt </w:t>
      </w:r>
      <w:bookmarkStart w:id="72" w:name="_Hlt492799103"/>
      <w:r>
        <w:fldChar w:fldCharType="begin"/>
      </w:r>
      <w:r>
        <w:instrText xml:space="preserve"> REF _Ref492799020 \r \h </w:instrText>
      </w:r>
      <w:r>
        <w:fldChar w:fldCharType="separate"/>
      </w:r>
      <w:r>
        <w:t>7.3</w:t>
      </w:r>
      <w:r>
        <w:fldChar w:fldCharType="end"/>
      </w:r>
      <w:bookmarkEnd w:id="72"/>
    </w:p>
  </w:footnote>
  <w:footnote w:id="9">
    <w:p w:rsidR="00000000" w:rsidRDefault="00D35FD6">
      <w:pPr>
        <w:pStyle w:val="Funotentext"/>
      </w:pPr>
      <w:r>
        <w:rPr>
          <w:rStyle w:val="Funotenzeichen"/>
        </w:rPr>
        <w:footnoteRef/>
      </w:r>
      <w:r>
        <w:t xml:space="preserve"> </w:t>
      </w:r>
      <w:r>
        <w:tab/>
        <w:t xml:space="preserve">Es sieht etwas schöner aus, wenn wie in dieser </w:t>
      </w:r>
      <w:r>
        <w:t>Fußnote vor dem eigentlichen Fußnotentext ein Tabulatorzeichen gesetzt wird, weil dadurch der Fußnotentext am linken Rand ausg</w:t>
      </w:r>
      <w:r>
        <w:t>e</w:t>
      </w:r>
      <w:r>
        <w:t>ric</w:t>
      </w:r>
      <w:r>
        <w:t>h</w:t>
      </w:r>
      <w:r>
        <w:t>tet e</w:t>
      </w:r>
      <w:r>
        <w:t>r</w:t>
      </w:r>
      <w:r>
        <w:t>scheint.</w:t>
      </w:r>
    </w:p>
  </w:footnote>
  <w:footnote w:id="10">
    <w:p w:rsidR="00000000" w:rsidRDefault="00D35FD6">
      <w:pPr>
        <w:pStyle w:val="Funotentext"/>
      </w:pPr>
      <w:r>
        <w:rPr>
          <w:rStyle w:val="Funotenzeichen"/>
        </w:rPr>
        <w:footnoteRef/>
      </w:r>
      <w:r>
        <w:t xml:space="preserve"> </w:t>
      </w:r>
      <w:r>
        <w:tab/>
        <w:t>Die Tabulatorbreite 6,3 mm (¼ Zoll) scheint zum Teil in Word festverdrahtet zu sein. Vers</w:t>
      </w:r>
      <w:r>
        <w:t>u</w:t>
      </w:r>
      <w:r>
        <w:t>che, die Tabulato</w:t>
      </w:r>
      <w:r>
        <w:t>rpositionen bei den Einrückungen auf metrische Maße umzustellen, e</w:t>
      </w:r>
      <w:r>
        <w:t>r</w:t>
      </w:r>
      <w:r>
        <w:t>brachten zwar Änderungen der Formatierung, aber kein befriedigendes E</w:t>
      </w:r>
      <w:r>
        <w:t>r</w:t>
      </w:r>
      <w:r>
        <w:t>gebnis.</w:t>
      </w:r>
    </w:p>
  </w:footnote>
  <w:footnote w:id="11">
    <w:p w:rsidR="00000000" w:rsidRDefault="00D35FD6">
      <w:pPr>
        <w:pStyle w:val="Funotentext"/>
      </w:pPr>
      <w:r>
        <w:rPr>
          <w:rStyle w:val="Funotenzeichen"/>
        </w:rPr>
        <w:footnoteRef/>
      </w:r>
      <w:r>
        <w:t xml:space="preserve"> </w:t>
      </w:r>
      <w:r>
        <w:tab/>
        <w:t xml:space="preserve">Dies ist insbesondere beim Festlegen von Indexeinträgen (siehe Abschnitt </w:t>
      </w:r>
      <w:r>
        <w:fldChar w:fldCharType="begin"/>
      </w:r>
      <w:r>
        <w:instrText xml:space="preserve"> REF _Ref492801866 \r \h </w:instrText>
      </w:r>
      <w:r>
        <w:fldChar w:fldCharType="separate"/>
      </w:r>
      <w:r>
        <w:t>5.4.5</w:t>
      </w:r>
      <w:r>
        <w:fldChar w:fldCharType="end"/>
      </w:r>
      <w:r>
        <w:t>)</w:t>
      </w:r>
      <w:r>
        <w:t xml:space="preserve"> der Fall.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35FD6">
    <w:pPr>
      <w:pStyle w:val="Kopfzeile"/>
      <w:tabs>
        <w:tab w:val="clear" w:pos="7938"/>
        <w:tab w:val="right" w:pos="8505"/>
      </w:tabs>
    </w:pPr>
    <w:r>
      <w:fldChar w:fldCharType="begin"/>
    </w:r>
    <w:r>
      <w:instrText xml:space="preserve"> IF  </w:instrText>
    </w:r>
    <w:r>
      <w:fldChar w:fldCharType="begin"/>
    </w:r>
    <w:r>
      <w:instrText xml:space="preserve"> STYLEREF "Überschrift 1" \n \* MERGEFORMAT </w:instrText>
    </w:r>
    <w:r>
      <w:fldChar w:fldCharType="separate"/>
    </w:r>
    <w:r>
      <w:rPr>
        <w:noProof/>
      </w:rPr>
      <w:instrText>0</w:instrText>
    </w:r>
    <w:r>
      <w:fldChar w:fldCharType="end"/>
    </w:r>
    <w:r>
      <w:instrText xml:space="preserve">&lt;&gt;"0" </w:instrText>
    </w:r>
    <w:r>
      <w:fldChar w:fldCharType="begin"/>
    </w:r>
    <w:r>
      <w:instrText xml:space="preserve"> QUOTE </w:instrText>
    </w:r>
    <w:r>
      <w:fldChar w:fldCharType="begin"/>
    </w:r>
    <w:r>
      <w:instrText xml:space="preserve"> STYLEREF "Überschrift 1" \n \* MERGEFORMAT </w:instrText>
    </w:r>
    <w:r>
      <w:fldChar w:fldCharType="separate"/>
    </w:r>
    <w:r>
      <w:rPr>
        <w:noProof/>
      </w:rPr>
      <w:instrText>1</w:instrText>
    </w:r>
    <w:r>
      <w:fldChar w:fldCharType="end"/>
    </w:r>
    <w:r>
      <w:instrText xml:space="preserve"> " " \* MERGEFORMAT </w:instrText>
    </w:r>
    <w:r>
      <w:fldChar w:fldCharType="separate"/>
    </w:r>
    <w:r>
      <w:rPr>
        <w:noProof/>
      </w:rPr>
      <w:instrText>1</w:instrText>
    </w:r>
    <w:r>
      <w:instrText xml:space="preserve"> </w:instrText>
    </w:r>
    <w:r>
      <w:fldChar w:fldCharType="end"/>
    </w:r>
    <w:r>
      <w:instrText xml:space="preserve"> \* MERGEFORMAT </w:instrText>
    </w:r>
    <w:r>
      <w:fldChar w:fldCharType="end"/>
    </w:r>
    <w:r>
      <w:fldChar w:fldCharType="begin"/>
    </w:r>
    <w:r>
      <w:instrText xml:space="preserve"> STYLEREF "Überschrift 1" \* MERGEFORMAT </w:instrText>
    </w:r>
    <w:r>
      <w:fldChar w:fldCharType="separate"/>
    </w:r>
    <w:r>
      <w:rPr>
        <w:noProof/>
      </w:rPr>
      <w:t>Kurzfassung</w:t>
    </w:r>
    <w:r>
      <w:fldChar w:fldCharType="end"/>
    </w:r>
    <w:r>
      <w:tab/>
    </w:r>
    <w:r>
      <w:fldChar w:fldCharType="begin"/>
    </w:r>
    <w:r>
      <w:instrText xml:space="preserve"> PAGE  \* MERGEFORMAT </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35FD6">
    <w:pPr>
      <w:pStyle w:val="Kopfzeil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35F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6A32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7E672E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5E68C1"/>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1" w15:restartNumberingAfterBreak="0">
    <w:nsid w:val="0CC45E4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2" w15:restartNumberingAfterBreak="0">
    <w:nsid w:val="16295D59"/>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19354D5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0F3868"/>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304B58F6"/>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6" w15:restartNumberingAfterBreak="0">
    <w:nsid w:val="38CD4524"/>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7" w15:restartNumberingAfterBreak="0">
    <w:nsid w:val="3F6F52A8"/>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8" w15:restartNumberingAfterBreak="0">
    <w:nsid w:val="449A1693"/>
    <w:multiLevelType w:val="singleLevel"/>
    <w:tmpl w:val="0407000F"/>
    <w:lvl w:ilvl="0">
      <w:start w:val="1"/>
      <w:numFmt w:val="decimal"/>
      <w:lvlText w:val="%1."/>
      <w:lvlJc w:val="left"/>
      <w:pPr>
        <w:tabs>
          <w:tab w:val="num" w:pos="360"/>
        </w:tabs>
        <w:ind w:left="360" w:hanging="360"/>
      </w:pPr>
    </w:lvl>
  </w:abstractNum>
  <w:abstractNum w:abstractNumId="19" w15:restartNumberingAfterBreak="0">
    <w:nsid w:val="4BA24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0" w15:restartNumberingAfterBreak="0">
    <w:nsid w:val="51D8138F"/>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1" w15:restartNumberingAfterBreak="0">
    <w:nsid w:val="59945146"/>
    <w:multiLevelType w:val="singleLevel"/>
    <w:tmpl w:val="0407000F"/>
    <w:lvl w:ilvl="0">
      <w:start w:val="1"/>
      <w:numFmt w:val="decimal"/>
      <w:lvlText w:val="%1."/>
      <w:lvlJc w:val="left"/>
      <w:pPr>
        <w:tabs>
          <w:tab w:val="num" w:pos="360"/>
        </w:tabs>
        <w:ind w:left="360" w:hanging="360"/>
      </w:pPr>
    </w:lvl>
  </w:abstractNum>
  <w:abstractNum w:abstractNumId="22" w15:restartNumberingAfterBreak="0">
    <w:nsid w:val="5B951FF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3" w15:restartNumberingAfterBreak="0">
    <w:nsid w:val="62AE773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AA57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5" w15:restartNumberingAfterBreak="0">
    <w:nsid w:val="6C362613"/>
    <w:multiLevelType w:val="singleLevel"/>
    <w:tmpl w:val="0407000F"/>
    <w:lvl w:ilvl="0">
      <w:start w:val="1"/>
      <w:numFmt w:val="decimal"/>
      <w:lvlText w:val="%1."/>
      <w:lvlJc w:val="left"/>
      <w:pPr>
        <w:tabs>
          <w:tab w:val="num" w:pos="360"/>
        </w:tabs>
        <w:ind w:left="360" w:hanging="360"/>
      </w:pPr>
    </w:lvl>
  </w:abstractNum>
  <w:abstractNum w:abstractNumId="26" w15:restartNumberingAfterBreak="0">
    <w:nsid w:val="70DF772D"/>
    <w:multiLevelType w:val="singleLevel"/>
    <w:tmpl w:val="0407000F"/>
    <w:lvl w:ilvl="0">
      <w:start w:val="1"/>
      <w:numFmt w:val="decimal"/>
      <w:lvlText w:val="%1."/>
      <w:lvlJc w:val="left"/>
      <w:pPr>
        <w:tabs>
          <w:tab w:val="num" w:pos="360"/>
        </w:tabs>
        <w:ind w:left="360" w:hanging="360"/>
      </w:pPr>
    </w:lvl>
  </w:abstractNum>
  <w:abstractNum w:abstractNumId="27" w15:restartNumberingAfterBreak="0">
    <w:nsid w:val="75411D43"/>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8" w15:restartNumberingAfterBreak="0">
    <w:nsid w:val="78B33B6C"/>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9" w15:restartNumberingAfterBreak="0">
    <w:nsid w:val="7D8A6FE6"/>
    <w:multiLevelType w:val="multilevel"/>
    <w:tmpl w:val="F5123CA6"/>
    <w:lvl w:ilvl="0">
      <w:start w:val="1"/>
      <w:numFmt w:val="decimal"/>
      <w:pStyle w:val="berschrift1"/>
      <w:lvlText w:val="%1"/>
      <w:lvlJc w:val="left"/>
      <w:pPr>
        <w:tabs>
          <w:tab w:val="num" w:pos="680"/>
        </w:tabs>
        <w:ind w:left="680" w:hanging="680"/>
      </w:pPr>
    </w:lvl>
    <w:lvl w:ilvl="1">
      <w:start w:val="1"/>
      <w:numFmt w:val="decimal"/>
      <w:pStyle w:val="berschrift2"/>
      <w:lvlText w:val="%1.%2"/>
      <w:lvlJc w:val="left"/>
      <w:pPr>
        <w:tabs>
          <w:tab w:val="num" w:pos="680"/>
        </w:tabs>
        <w:ind w:left="680" w:hanging="680"/>
      </w:pPr>
    </w:lvl>
    <w:lvl w:ilvl="2">
      <w:start w:val="1"/>
      <w:numFmt w:val="decimal"/>
      <w:pStyle w:val="berschrift3"/>
      <w:lvlText w:val="%1.%2.%3"/>
      <w:lvlJc w:val="left"/>
      <w:pPr>
        <w:tabs>
          <w:tab w:val="num" w:pos="680"/>
        </w:tabs>
        <w:ind w:left="680" w:hanging="68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2160"/>
        </w:tabs>
        <w:ind w:left="1584" w:hanging="1584"/>
      </w:pPr>
    </w:lvl>
  </w:abstractNum>
  <w:num w:numId="1">
    <w:abstractNumId w:val="29"/>
  </w:num>
  <w:num w:numId="2">
    <w:abstractNumId w:val="6"/>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7"/>
  </w:num>
  <w:num w:numId="14">
    <w:abstractNumId w:val="19"/>
  </w:num>
  <w:num w:numId="15">
    <w:abstractNumId w:val="14"/>
  </w:num>
  <w:num w:numId="16">
    <w:abstractNumId w:val="15"/>
  </w:num>
  <w:num w:numId="17">
    <w:abstractNumId w:val="12"/>
  </w:num>
  <w:num w:numId="18">
    <w:abstractNumId w:val="24"/>
  </w:num>
  <w:num w:numId="19">
    <w:abstractNumId w:val="23"/>
  </w:num>
  <w:num w:numId="20">
    <w:abstractNumId w:val="13"/>
  </w:num>
  <w:num w:numId="21">
    <w:abstractNumId w:val="11"/>
  </w:num>
  <w:num w:numId="22">
    <w:abstractNumId w:val="21"/>
  </w:num>
  <w:num w:numId="23">
    <w:abstractNumId w:val="26"/>
  </w:num>
  <w:num w:numId="24">
    <w:abstractNumId w:val="25"/>
  </w:num>
  <w:num w:numId="25">
    <w:abstractNumId w:val="16"/>
  </w:num>
  <w:num w:numId="26">
    <w:abstractNumId w:val="18"/>
  </w:num>
  <w:num w:numId="27">
    <w:abstractNumId w:val="10"/>
  </w:num>
  <w:num w:numId="28">
    <w:abstractNumId w:val="17"/>
  </w:num>
  <w:num w:numId="29">
    <w:abstractNumId w:val="22"/>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357"/>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33"/>
    <w:rsid w:val="00825C33"/>
    <w:rsid w:val="00D35F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FACE15-330E-4E1A-96B9-C2E89299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line="312" w:lineRule="auto"/>
      <w:jc w:val="both"/>
    </w:pPr>
    <w:rPr>
      <w:rFonts w:ascii="Arial" w:hAnsi="Arial"/>
      <w:sz w:val="22"/>
    </w:rPr>
  </w:style>
  <w:style w:type="paragraph" w:styleId="berschrift1">
    <w:name w:val="heading 1"/>
    <w:basedOn w:val="Standard"/>
    <w:next w:val="Standard"/>
    <w:qFormat/>
    <w:pPr>
      <w:keepNext/>
      <w:pageBreakBefore/>
      <w:numPr>
        <w:numId w:val="1"/>
      </w:numPr>
      <w:tabs>
        <w:tab w:val="clear" w:pos="680"/>
        <w:tab w:val="num" w:leader="none" w:pos="720"/>
      </w:tabs>
      <w:suppressAutoHyphens/>
      <w:spacing w:before="720"/>
      <w:ind w:left="720" w:hanging="720"/>
      <w:jc w:val="left"/>
      <w:outlineLvl w:val="0"/>
    </w:pPr>
    <w:rPr>
      <w:b/>
      <w:kern w:val="28"/>
      <w:sz w:val="32"/>
    </w:rPr>
  </w:style>
  <w:style w:type="paragraph" w:styleId="berschrift2">
    <w:name w:val="heading 2"/>
    <w:basedOn w:val="berschrift1"/>
    <w:next w:val="Standard"/>
    <w:qFormat/>
    <w:pPr>
      <w:pageBreakBefore w:val="0"/>
      <w:numPr>
        <w:ilvl w:val="1"/>
      </w:numPr>
      <w:tabs>
        <w:tab w:val="clear" w:pos="680"/>
        <w:tab w:val="left" w:pos="720"/>
      </w:tabs>
      <w:spacing w:before="480"/>
      <w:ind w:left="720" w:hanging="720"/>
      <w:outlineLvl w:val="1"/>
    </w:pPr>
    <w:rPr>
      <w:sz w:val="28"/>
    </w:rPr>
  </w:style>
  <w:style w:type="paragraph" w:styleId="berschrift3">
    <w:name w:val="heading 3"/>
    <w:basedOn w:val="berschrift2"/>
    <w:next w:val="Standard"/>
    <w:qFormat/>
    <w:pPr>
      <w:numPr>
        <w:ilvl w:val="2"/>
      </w:numPr>
      <w:tabs>
        <w:tab w:val="clear" w:pos="680"/>
      </w:tabs>
      <w:spacing w:before="360"/>
      <w:ind w:left="720" w:hanging="720"/>
      <w:outlineLvl w:val="2"/>
    </w:pPr>
    <w:rPr>
      <w:sz w:val="24"/>
    </w:rPr>
  </w:style>
  <w:style w:type="paragraph" w:styleId="berschrift4">
    <w:name w:val="heading 4"/>
    <w:basedOn w:val="berschrift3"/>
    <w:next w:val="Standard"/>
    <w:qFormat/>
    <w:pPr>
      <w:numPr>
        <w:ilvl w:val="3"/>
      </w:numPr>
      <w:tabs>
        <w:tab w:val="clear" w:pos="864"/>
      </w:tabs>
      <w:spacing w:before="240"/>
      <w:ind w:left="720" w:hanging="720"/>
      <w:outlineLvl w:val="3"/>
    </w:pPr>
    <w:rPr>
      <w:b w:val="0"/>
    </w:rPr>
  </w:style>
  <w:style w:type="paragraph" w:styleId="berschrift5">
    <w:name w:val="heading 5"/>
    <w:basedOn w:val="berschrift4"/>
    <w:next w:val="Standard"/>
    <w:qFormat/>
    <w:pPr>
      <w:numPr>
        <w:ilvl w:val="4"/>
      </w:numPr>
      <w:tabs>
        <w:tab w:val="clear" w:pos="1008"/>
      </w:tabs>
      <w:ind w:left="720" w:hanging="720"/>
      <w:outlineLvl w:val="4"/>
    </w:pPr>
  </w:style>
  <w:style w:type="paragraph" w:styleId="berschrift6">
    <w:name w:val="heading 6"/>
    <w:basedOn w:val="berschrift5"/>
    <w:next w:val="Standard"/>
    <w:qFormat/>
    <w:pPr>
      <w:numPr>
        <w:ilvl w:val="5"/>
      </w:numPr>
      <w:tabs>
        <w:tab w:val="clear" w:pos="1152"/>
      </w:tabs>
      <w:ind w:left="720" w:hanging="720"/>
      <w:outlineLvl w:val="5"/>
    </w:pPr>
  </w:style>
  <w:style w:type="paragraph" w:styleId="berschrift7">
    <w:name w:val="heading 7"/>
    <w:basedOn w:val="berschrift6"/>
    <w:next w:val="Standard"/>
    <w:qFormat/>
    <w:pPr>
      <w:numPr>
        <w:ilvl w:val="6"/>
      </w:numPr>
      <w:tabs>
        <w:tab w:val="clear" w:pos="1296"/>
      </w:tabs>
      <w:ind w:left="720" w:hanging="720"/>
      <w:outlineLvl w:val="6"/>
    </w:pPr>
  </w:style>
  <w:style w:type="paragraph" w:styleId="berschrift8">
    <w:name w:val="heading 8"/>
    <w:basedOn w:val="berschrift7"/>
    <w:next w:val="Standard"/>
    <w:qFormat/>
    <w:pPr>
      <w:numPr>
        <w:ilvl w:val="7"/>
      </w:numPr>
      <w:tabs>
        <w:tab w:val="clear" w:pos="1440"/>
      </w:tabs>
      <w:ind w:left="720" w:hanging="720"/>
      <w:outlineLvl w:val="7"/>
    </w:pPr>
  </w:style>
  <w:style w:type="paragraph" w:styleId="berschrift9">
    <w:name w:val="heading 9"/>
    <w:basedOn w:val="berschrift8"/>
    <w:next w:val="Standard"/>
    <w:qFormat/>
    <w:pPr>
      <w:numPr>
        <w:ilvl w:val="8"/>
      </w:numPr>
      <w:tabs>
        <w:tab w:val="clear" w:pos="2160"/>
      </w:tabs>
      <w:ind w:left="720" w:hanging="720"/>
      <w:outlineLvl w:val="8"/>
    </w:p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Pr>
      <w:sz w:val="16"/>
    </w:rPr>
  </w:style>
  <w:style w:type="character" w:styleId="Hyperlink">
    <w:name w:val="Hyperlink"/>
    <w:basedOn w:val="Absatz-Standardschriftart"/>
    <w:semiHidden/>
    <w:rPr>
      <w:color w:val="0000FF"/>
      <w:u w:val="single"/>
    </w:rPr>
  </w:style>
  <w:style w:type="character" w:styleId="Seitenzahl">
    <w:name w:val="page number"/>
    <w:basedOn w:val="Absatz-Standardschriftart"/>
    <w:semiHidden/>
  </w:style>
  <w:style w:type="paragraph" w:styleId="Verzeichnis1">
    <w:name w:val="toc 1"/>
    <w:basedOn w:val="Standard"/>
    <w:next w:val="Standard"/>
    <w:autoRedefine/>
    <w:semiHidden/>
    <w:pPr>
      <w:tabs>
        <w:tab w:val="right" w:leader="dot" w:pos="8505"/>
      </w:tabs>
      <w:spacing w:before="240" w:line="240" w:lineRule="auto"/>
      <w:ind w:left="680" w:right="424" w:hanging="680"/>
      <w:jc w:val="left"/>
    </w:pPr>
    <w:rPr>
      <w:b/>
      <w:noProof/>
    </w:rPr>
  </w:style>
  <w:style w:type="paragraph" w:styleId="Verzeichnis2">
    <w:name w:val="toc 2"/>
    <w:basedOn w:val="Verzeichnis1"/>
    <w:next w:val="Standard"/>
    <w:autoRedefine/>
    <w:semiHidden/>
    <w:pPr>
      <w:tabs>
        <w:tab w:val="left" w:pos="680"/>
      </w:tabs>
      <w:spacing w:before="120"/>
    </w:pPr>
    <w:rPr>
      <w:b w:val="0"/>
    </w:rPr>
  </w:style>
  <w:style w:type="paragraph" w:styleId="Verzeichnis3">
    <w:name w:val="toc 3"/>
    <w:basedOn w:val="Verzeichnis2"/>
    <w:next w:val="Standard"/>
    <w:autoRedefine/>
    <w:semiHidden/>
    <w:pPr>
      <w:tabs>
        <w:tab w:val="left" w:pos="1004"/>
      </w:tabs>
      <w:spacing w:before="60"/>
    </w:pPr>
  </w:style>
  <w:style w:type="paragraph" w:styleId="Umschlagabsenderadresse">
    <w:name w:val="envelope return"/>
    <w:basedOn w:val="Standard"/>
    <w:semiHidden/>
  </w:style>
  <w:style w:type="paragraph" w:styleId="Beschriftung">
    <w:name w:val="caption"/>
    <w:basedOn w:val="Standard"/>
    <w:next w:val="Standard"/>
    <w:qFormat/>
    <w:pPr>
      <w:spacing w:after="360"/>
    </w:pPr>
  </w:style>
  <w:style w:type="character" w:styleId="Funotenzeichen">
    <w:name w:val="footnote reference"/>
    <w:basedOn w:val="Absatz-Standardschriftart"/>
    <w:semiHidden/>
    <w:rPr>
      <w:sz w:val="20"/>
      <w:vertAlign w:val="superscript"/>
    </w:rPr>
  </w:style>
  <w:style w:type="paragraph" w:customStyle="1" w:styleId="Computerprogramm">
    <w:name w:val="Computerprogramm"/>
    <w:basedOn w:val="Standar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left"/>
    </w:pPr>
    <w:rPr>
      <w:rFonts w:ascii="Courier New" w:hAnsi="Courier New"/>
      <w:noProof/>
      <w:sz w:val="20"/>
    </w:rPr>
  </w:style>
  <w:style w:type="paragraph" w:styleId="Literaturverzeichnis">
    <w:name w:val="Bibliography"/>
    <w:basedOn w:val="Standard"/>
    <w:autoRedefine/>
    <w:pPr>
      <w:jc w:val="left"/>
    </w:pPr>
  </w:style>
  <w:style w:type="paragraph" w:styleId="Funotentext">
    <w:name w:val="footnote text"/>
    <w:basedOn w:val="Standard"/>
    <w:semiHidden/>
    <w:pPr>
      <w:tabs>
        <w:tab w:val="left" w:pos="284"/>
      </w:tabs>
      <w:spacing w:before="60" w:line="240" w:lineRule="auto"/>
      <w:ind w:left="284" w:hanging="284"/>
    </w:pPr>
    <w:rPr>
      <w:sz w:val="20"/>
    </w:rPr>
  </w:style>
  <w:style w:type="paragraph" w:styleId="Kopfzeile">
    <w:name w:val="header"/>
    <w:basedOn w:val="Standard"/>
    <w:semiHidden/>
    <w:pPr>
      <w:pBdr>
        <w:bottom w:val="single" w:sz="4" w:space="1" w:color="auto"/>
      </w:pBdr>
      <w:tabs>
        <w:tab w:val="right" w:pos="7938"/>
      </w:tabs>
      <w:spacing w:line="240" w:lineRule="auto"/>
    </w:pPr>
    <w:rPr>
      <w:sz w:val="20"/>
    </w:rPr>
  </w:style>
  <w:style w:type="paragraph" w:styleId="Abbildungsverzeichnis">
    <w:name w:val="table of figures"/>
    <w:basedOn w:val="Verzeichnis3"/>
    <w:next w:val="Standard"/>
    <w:autoRedefine/>
    <w:semiHidden/>
    <w:pPr>
      <w:tabs>
        <w:tab w:val="clear" w:pos="680"/>
        <w:tab w:val="clear" w:pos="1004"/>
      </w:tabs>
      <w:ind w:left="709" w:hanging="709"/>
    </w:pPr>
  </w:style>
  <w:style w:type="paragraph" w:styleId="Aufzhlungszeichen2">
    <w:name w:val="List Bullet 2"/>
    <w:basedOn w:val="Standard"/>
    <w:semiHidden/>
    <w:pPr>
      <w:numPr>
        <w:numId w:val="4"/>
      </w:numPr>
      <w:tabs>
        <w:tab w:val="clear" w:pos="643"/>
        <w:tab w:val="num" w:leader="none" w:pos="720"/>
      </w:tabs>
      <w:ind w:left="714" w:hanging="357"/>
    </w:pPr>
  </w:style>
  <w:style w:type="paragraph" w:customStyle="1" w:styleId="Abbildung">
    <w:name w:val="Abbildung"/>
    <w:basedOn w:val="Standard"/>
    <w:next w:val="Beschriftung"/>
    <w:pPr>
      <w:keepNext/>
      <w:spacing w:before="480"/>
      <w:jc w:val="center"/>
    </w:pPr>
  </w:style>
  <w:style w:type="paragraph" w:styleId="Fuzeile">
    <w:name w:val="footer"/>
    <w:basedOn w:val="Standard"/>
    <w:semiHidden/>
    <w:pPr>
      <w:tabs>
        <w:tab w:val="center" w:pos="4536"/>
        <w:tab w:val="right" w:pos="9072"/>
      </w:tabs>
    </w:pPr>
  </w:style>
  <w:style w:type="paragraph" w:styleId="Aufzhlungszeichen">
    <w:name w:val="List Bullet"/>
    <w:basedOn w:val="Standard"/>
    <w:semiHidden/>
    <w:pPr>
      <w:numPr>
        <w:numId w:val="3"/>
      </w:numPr>
      <w:tabs>
        <w:tab w:val="num" w:leader="none" w:pos="360"/>
      </w:tabs>
    </w:pPr>
  </w:style>
  <w:style w:type="paragraph" w:styleId="Zitat">
    <w:name w:val="Quote"/>
    <w:basedOn w:val="Standard"/>
    <w:qFormat/>
    <w:pPr>
      <w:ind w:left="680" w:right="680"/>
    </w:pPr>
    <w:rPr>
      <w:i/>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semiHidden/>
    <w:pPr>
      <w:tabs>
        <w:tab w:val="right" w:leader="dot" w:pos="3598"/>
      </w:tabs>
      <w:spacing w:line="240" w:lineRule="auto"/>
      <w:ind w:left="198" w:hanging="198"/>
    </w:pPr>
    <w:rPr>
      <w:noProof/>
    </w:rPr>
  </w:style>
  <w:style w:type="paragraph" w:styleId="Index2">
    <w:name w:val="index 2"/>
    <w:basedOn w:val="Standard"/>
    <w:next w:val="Standard"/>
    <w:autoRedefine/>
    <w:semiHidden/>
    <w:pPr>
      <w:spacing w:line="240" w:lineRule="auto"/>
      <w:ind w:left="396" w:hanging="198"/>
    </w:pPr>
  </w:style>
  <w:style w:type="paragraph" w:styleId="Index3">
    <w:name w:val="index 3"/>
    <w:basedOn w:val="Standard"/>
    <w:next w:val="Standard"/>
    <w:autoRedefine/>
    <w:semiHidden/>
    <w:pPr>
      <w:spacing w:line="240" w:lineRule="auto"/>
      <w:ind w:left="601" w:hanging="198"/>
    </w:pPr>
  </w:style>
  <w:style w:type="paragraph" w:styleId="Index4">
    <w:name w:val="index 4"/>
    <w:basedOn w:val="Standard"/>
    <w:next w:val="Standard"/>
    <w:autoRedefine/>
    <w:semiHidden/>
    <w:pPr>
      <w:spacing w:line="240" w:lineRule="auto"/>
      <w:ind w:left="799" w:hanging="198"/>
    </w:pPr>
  </w:style>
  <w:style w:type="paragraph" w:styleId="Index5">
    <w:name w:val="index 5"/>
    <w:basedOn w:val="Standard"/>
    <w:next w:val="Standard"/>
    <w:autoRedefine/>
    <w:semiHidden/>
    <w:pPr>
      <w:spacing w:line="240" w:lineRule="auto"/>
      <w:ind w:left="997" w:hanging="198"/>
    </w:pPr>
  </w:style>
  <w:style w:type="paragraph" w:styleId="Index6">
    <w:name w:val="index 6"/>
    <w:basedOn w:val="Standard"/>
    <w:next w:val="Standard"/>
    <w:autoRedefine/>
    <w:semiHidden/>
    <w:pPr>
      <w:spacing w:line="240" w:lineRule="auto"/>
      <w:ind w:left="1196" w:hanging="198"/>
    </w:pPr>
  </w:style>
  <w:style w:type="paragraph" w:styleId="Index7">
    <w:name w:val="index 7"/>
    <w:basedOn w:val="Standard"/>
    <w:next w:val="Standard"/>
    <w:autoRedefine/>
    <w:semiHidden/>
    <w:pPr>
      <w:spacing w:line="240" w:lineRule="auto"/>
      <w:ind w:left="1400" w:hanging="198"/>
    </w:pPr>
  </w:style>
  <w:style w:type="paragraph" w:styleId="Index8">
    <w:name w:val="index 8"/>
    <w:basedOn w:val="Standard"/>
    <w:next w:val="Standard"/>
    <w:autoRedefine/>
    <w:semiHidden/>
    <w:pPr>
      <w:spacing w:line="240" w:lineRule="auto"/>
      <w:ind w:left="1598" w:hanging="198"/>
    </w:pPr>
  </w:style>
  <w:style w:type="paragraph" w:styleId="Index9">
    <w:name w:val="index 9"/>
    <w:basedOn w:val="Standard"/>
    <w:next w:val="Standard"/>
    <w:autoRedefine/>
    <w:semiHidden/>
    <w:pPr>
      <w:spacing w:line="240" w:lineRule="auto"/>
      <w:ind w:left="1797" w:hanging="198"/>
    </w:pPr>
  </w:style>
  <w:style w:type="paragraph" w:styleId="Indexberschrift">
    <w:name w:val="index heading"/>
    <w:basedOn w:val="Standard"/>
    <w:next w:val="Index1"/>
    <w:semiHidden/>
    <w:rPr>
      <w:b/>
    </w:rPr>
  </w:style>
  <w:style w:type="paragraph" w:styleId="Kommentartext">
    <w:name w:val="annotation text"/>
    <w:basedOn w:val="Standard"/>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7"/>
      </w:numPr>
      <w:tabs>
        <w:tab w:val="clear" w:pos="360"/>
        <w:tab w:val="num" w:leader="none" w:pos="357"/>
      </w:tabs>
      <w:ind w:left="357" w:hanging="357"/>
    </w:pPr>
  </w:style>
  <w:style w:type="paragraph" w:styleId="Listennummer2">
    <w:name w:val="List Number 2"/>
    <w:basedOn w:val="Standard"/>
    <w:semiHidden/>
    <w:pPr>
      <w:numPr>
        <w:numId w:val="8"/>
      </w:numPr>
      <w:tabs>
        <w:tab w:val="clear" w:pos="643"/>
        <w:tab w:val="num" w:leader="none" w:pos="357"/>
      </w:tabs>
      <w:ind w:left="714" w:hanging="357"/>
    </w:pPr>
  </w:style>
  <w:style w:type="paragraph" w:styleId="Listennummer3">
    <w:name w:val="List Number 3"/>
    <w:basedOn w:val="Standard"/>
    <w:semiHidden/>
    <w:pPr>
      <w:numPr>
        <w:numId w:val="9"/>
      </w:numPr>
      <w:tabs>
        <w:tab w:val="clear" w:pos="926"/>
        <w:tab w:val="right" w:pos="1077"/>
      </w:tabs>
      <w:ind w:left="1077" w:hanging="357"/>
    </w:pPr>
  </w:style>
  <w:style w:type="paragraph" w:styleId="Listennummer4">
    <w:name w:val="List Number 4"/>
    <w:basedOn w:val="Standard"/>
    <w:semiHidden/>
    <w:pPr>
      <w:numPr>
        <w:numId w:val="10"/>
      </w:numPr>
      <w:tabs>
        <w:tab w:val="clear" w:pos="1209"/>
        <w:tab w:val="right" w:pos="1440"/>
      </w:tabs>
      <w:ind w:left="1434" w:hanging="357"/>
    </w:pPr>
  </w:style>
  <w:style w:type="paragraph" w:styleId="Listennummer5">
    <w:name w:val="List Number 5"/>
    <w:basedOn w:val="Standard"/>
    <w:semiHidden/>
    <w:pPr>
      <w:numPr>
        <w:numId w:val="11"/>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semiHidden/>
    <w:rPr>
      <w:rFonts w:ascii="Courier New" w:hAnsi="Courier New"/>
    </w:rPr>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qFormat/>
    <w:pPr>
      <w:suppressAutoHyphens/>
      <w:spacing w:before="360" w:after="720" w:line="360" w:lineRule="auto"/>
      <w:ind w:left="-1418"/>
      <w:jc w:val="center"/>
    </w:pPr>
    <w:rPr>
      <w:b/>
      <w:kern w:val="28"/>
      <w:sz w:val="44"/>
    </w:rPr>
  </w:style>
  <w:style w:type="paragraph" w:styleId="Umschlagadresse">
    <w:name w:val="envelope address"/>
    <w:basedOn w:val="Standard"/>
    <w:semiHidden/>
    <w:pPr>
      <w:framePr w:w="4320" w:h="2160" w:hRule="exact" w:hSpace="141" w:wrap="auto" w:hAnchor="page" w:xAlign="center" w:yAlign="bottom"/>
      <w:ind w:left="1"/>
    </w:pPr>
    <w:rPr>
      <w:sz w:val="24"/>
    </w:rPr>
  </w:style>
  <w:style w:type="paragraph" w:styleId="Unterschrift">
    <w:name w:val="Signature"/>
    <w:basedOn w:val="Standard"/>
    <w:semiHidden/>
    <w:pPr>
      <w:ind w:left="4252"/>
    </w:pPr>
  </w:style>
  <w:style w:type="paragraph" w:styleId="Untertitel">
    <w:name w:val="Subtitle"/>
    <w:basedOn w:val="Standard"/>
    <w:qFormat/>
    <w:pPr>
      <w:suppressAutoHyphens/>
      <w:spacing w:before="720"/>
      <w:ind w:left="-1418"/>
      <w:jc w:val="center"/>
    </w:pPr>
    <w:rPr>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sz w:val="24"/>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5"/>
      </w:numPr>
      <w:tabs>
        <w:tab w:val="clear" w:pos="1209"/>
        <w:tab w:val="right" w:pos="1440"/>
      </w:tabs>
      <w:ind w:left="1434" w:hanging="357"/>
    </w:pPr>
  </w:style>
  <w:style w:type="paragraph" w:styleId="Aufzhlungszeichen5">
    <w:name w:val="List Bullet 5"/>
    <w:basedOn w:val="Standard"/>
    <w:semiHidden/>
    <w:pPr>
      <w:numPr>
        <w:numId w:val="6"/>
      </w:numPr>
      <w:tabs>
        <w:tab w:val="clear" w:pos="1492"/>
        <w:tab w:val="num" w:leader="none" w:pos="1786"/>
      </w:tabs>
      <w:ind w:left="1797" w:hanging="357"/>
    </w:pPr>
  </w:style>
  <w:style w:type="paragraph" w:styleId="Aufzhlungszeichen3">
    <w:name w:val="List Bullet 3"/>
    <w:basedOn w:val="Standard"/>
    <w:semiHidden/>
    <w:pPr>
      <w:numPr>
        <w:numId w:val="2"/>
      </w:numPr>
      <w:tabs>
        <w:tab w:val="clear" w:pos="926"/>
        <w:tab w:val="left" w:pos="1077"/>
      </w:tabs>
      <w:ind w:left="1077" w:hanging="357"/>
    </w:pPr>
  </w:style>
  <w:style w:type="paragraph" w:customStyle="1" w:styleId="Tabellenberschrift">
    <w:name w:val="Tabellenüberschrift"/>
    <w:basedOn w:val="Beschriftung"/>
    <w:pPr>
      <w:keepNext/>
      <w:spacing w:before="48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9905</Words>
  <Characters>62403</Characters>
  <Application>Microsoft Office Word</Application>
  <DocSecurity>0</DocSecurity>
  <Lines>520</Lines>
  <Paragraphs>144</Paragraphs>
  <ScaleCrop>false</ScaleCrop>
  <HeadingPairs>
    <vt:vector size="2" baseType="variant">
      <vt:variant>
        <vt:lpstr>Titel</vt:lpstr>
      </vt:variant>
      <vt:variant>
        <vt:i4>1</vt:i4>
      </vt:variant>
    </vt:vector>
  </HeadingPairs>
  <TitlesOfParts>
    <vt:vector size="1" baseType="lpstr">
      <vt:lpstr>Dokumentvorlage für Diplomarbeiten</vt:lpstr>
    </vt:vector>
  </TitlesOfParts>
  <Company>FH Stuttgart - HdM</Company>
  <LinksUpToDate>false</LinksUpToDate>
  <CharactersWithSpaces>72164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Dokumentvorlage für Diplomarbeiten</dc:title>
  <dc:subject/>
  <dc:creator>Wolf-Fritz Riekert</dc:creator>
  <cp:keywords/>
  <cp:lastModifiedBy>studt</cp:lastModifiedBy>
  <cp:revision>2</cp:revision>
  <cp:lastPrinted>2001-07-12T13:50:00Z</cp:lastPrinted>
  <dcterms:created xsi:type="dcterms:W3CDTF">2020-03-10T12:51:00Z</dcterms:created>
  <dcterms:modified xsi:type="dcterms:W3CDTF">2020-03-10T12:51:00Z</dcterms:modified>
</cp:coreProperties>
</file>